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454" w:type="dxa"/>
        <w:tblLook w:val="04A0" w:firstRow="1" w:lastRow="0" w:firstColumn="1" w:lastColumn="0" w:noHBand="0" w:noVBand="1"/>
      </w:tblPr>
      <w:tblGrid>
        <w:gridCol w:w="2168"/>
        <w:gridCol w:w="4858"/>
      </w:tblGrid>
      <w:tr w:rsidR="001F2FDF" w14:paraId="7701A830" w14:textId="77777777" w:rsidTr="001F2FDF">
        <w:trPr>
          <w:trHeight w:val="154"/>
        </w:trPr>
        <w:tc>
          <w:tcPr>
            <w:tcW w:w="814" w:type="dxa"/>
          </w:tcPr>
          <w:p w14:paraId="31B67352" w14:textId="77777777" w:rsidR="001F2FDF" w:rsidRPr="00992A78" w:rsidRDefault="001F2FDF" w:rsidP="001F2FDF">
            <w:pPr>
              <w:rPr>
                <w:b/>
                <w:bCs/>
              </w:rPr>
            </w:pPr>
            <w:r>
              <w:rPr>
                <w:b/>
                <w:bCs/>
                <w:noProof/>
                <w:lang w:val="fr-FR"/>
              </w:rPr>
              <w:drawing>
                <wp:inline distT="0" distB="0" distL="0" distR="0" wp14:anchorId="2713C963" wp14:editId="3D21B46E">
                  <wp:extent cx="1377028" cy="92265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38822" cy="964059"/>
                          </a:xfrm>
                          <a:prstGeom prst="rect">
                            <a:avLst/>
                          </a:prstGeom>
                        </pic:spPr>
                      </pic:pic>
                    </a:graphicData>
                  </a:graphic>
                </wp:inline>
              </w:drawing>
            </w:r>
            <w:r>
              <w:rPr>
                <w:rFonts w:ascii="Century Gothic" w:hAnsi="Century Gothic"/>
                <w:b/>
                <w:bCs/>
                <w:color w:val="FF0000"/>
                <w:szCs w:val="22"/>
              </w:rPr>
              <w:t xml:space="preserve">  </w:t>
            </w:r>
          </w:p>
          <w:p w14:paraId="3F72CF48" w14:textId="77777777" w:rsidR="001F2FDF" w:rsidRPr="00992A78" w:rsidRDefault="001F2FDF" w:rsidP="001F2FDF">
            <w:pPr>
              <w:rPr>
                <w:b/>
                <w:bCs/>
              </w:rPr>
            </w:pPr>
          </w:p>
        </w:tc>
        <w:tc>
          <w:tcPr>
            <w:tcW w:w="4847" w:type="dxa"/>
          </w:tcPr>
          <w:p w14:paraId="3286C35D" w14:textId="77777777" w:rsidR="001F2FDF" w:rsidRDefault="001F2FDF" w:rsidP="001F2FDF">
            <w:pPr>
              <w:tabs>
                <w:tab w:val="left" w:pos="3117"/>
                <w:tab w:val="right" w:pos="4688"/>
              </w:tabs>
            </w:pPr>
            <w:r>
              <w:tab/>
            </w:r>
            <w:r>
              <w:rPr>
                <w:noProof/>
                <w:lang w:val="fr-FR"/>
              </w:rPr>
              <w:drawing>
                <wp:inline distT="0" distB="0" distL="0" distR="0" wp14:anchorId="5113B527" wp14:editId="7C198729">
                  <wp:extent cx="1095375" cy="10953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9">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r w:rsidR="001F2FDF" w14:paraId="1FB0E314" w14:textId="77777777" w:rsidTr="001F2FDF">
        <w:tblPrEx>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PrEx>
        <w:trPr>
          <w:trHeight w:val="540"/>
        </w:trPr>
        <w:tc>
          <w:tcPr>
            <w:tcW w:w="814" w:type="dxa"/>
            <w:tcBorders>
              <w:top w:val="nil"/>
              <w:left w:val="nil"/>
              <w:bottom w:val="nil"/>
              <w:right w:val="nil"/>
            </w:tcBorders>
            <w:shd w:val="clear" w:color="auto" w:fill="auto"/>
            <w:tcMar>
              <w:top w:w="80" w:type="dxa"/>
              <w:left w:w="80" w:type="dxa"/>
              <w:bottom w:w="80" w:type="dxa"/>
              <w:right w:w="80" w:type="dxa"/>
            </w:tcMar>
          </w:tcPr>
          <w:p w14:paraId="159E3EBD" w14:textId="77777777" w:rsidR="001F2FDF" w:rsidRDefault="001F2FDF" w:rsidP="001F2FDF"/>
        </w:tc>
        <w:tc>
          <w:tcPr>
            <w:tcW w:w="4847" w:type="dxa"/>
            <w:tcBorders>
              <w:top w:val="nil"/>
              <w:left w:val="nil"/>
              <w:bottom w:val="nil"/>
              <w:right w:val="nil"/>
            </w:tcBorders>
            <w:shd w:val="clear" w:color="auto" w:fill="auto"/>
            <w:tcMar>
              <w:top w:w="80" w:type="dxa"/>
              <w:left w:w="80" w:type="dxa"/>
              <w:bottom w:w="80" w:type="dxa"/>
              <w:right w:w="80" w:type="dxa"/>
            </w:tcMar>
          </w:tcPr>
          <w:p w14:paraId="72D99187" w14:textId="77777777" w:rsidR="001F2FDF" w:rsidRDefault="001F2FDF" w:rsidP="001F2FDF">
            <w:pPr>
              <w:pStyle w:val="Titre8"/>
              <w:ind w:left="284"/>
              <w:outlineLvl w:val="7"/>
            </w:pPr>
          </w:p>
        </w:tc>
      </w:tr>
    </w:tbl>
    <w:p w14:paraId="600433A1" w14:textId="77777777" w:rsidR="001F2FDF" w:rsidRDefault="001F2FDF" w:rsidP="001F2FDF">
      <w:pPr>
        <w:pStyle w:val="Body"/>
        <w:widowControl w:val="0"/>
        <w:ind w:left="1346" w:hanging="1346"/>
        <w:rPr>
          <w:rStyle w:val="Numrodepage"/>
        </w:rPr>
      </w:pPr>
    </w:p>
    <w:p w14:paraId="1C3D9EA0" w14:textId="77777777" w:rsidR="001F2FDF" w:rsidRDefault="001F2FDF" w:rsidP="001F2FDF">
      <w:pPr>
        <w:pStyle w:val="Titre8"/>
        <w:ind w:left="284"/>
        <w:jc w:val="both"/>
        <w:rPr>
          <w:rFonts w:ascii="Calibri" w:eastAsia="Calibri" w:hAnsi="Calibri" w:cs="Calibri"/>
          <w:sz w:val="28"/>
          <w:szCs w:val="28"/>
        </w:rPr>
      </w:pPr>
    </w:p>
    <w:p w14:paraId="02FB32A0" w14:textId="77777777" w:rsidR="001F2FDF" w:rsidRDefault="001F2FDF" w:rsidP="001F2FDF">
      <w:pPr>
        <w:pStyle w:val="Titre8"/>
        <w:ind w:left="284"/>
        <w:rPr>
          <w:rFonts w:ascii="Century Gothic" w:eastAsia="Century Gothic" w:hAnsi="Century Gothic" w:cs="Century Gothic"/>
          <w:b/>
          <w:bCs/>
          <w:sz w:val="28"/>
          <w:szCs w:val="28"/>
        </w:rPr>
      </w:pPr>
    </w:p>
    <w:p w14:paraId="79D1D713" w14:textId="77777777" w:rsidR="001F2FDF" w:rsidRDefault="001F2FDF" w:rsidP="001F2FDF">
      <w:pPr>
        <w:pStyle w:val="Body"/>
        <w:ind w:left="284"/>
        <w:jc w:val="center"/>
        <w:rPr>
          <w:rFonts w:ascii="Century Gothic" w:eastAsia="Century Gothic" w:hAnsi="Century Gothic" w:cs="Century Gothic"/>
          <w:b/>
          <w:bCs/>
          <w:sz w:val="48"/>
          <w:szCs w:val="48"/>
        </w:rPr>
      </w:pPr>
      <w:r>
        <w:rPr>
          <w:b/>
          <w:bCs/>
          <w:sz w:val="44"/>
          <w:szCs w:val="44"/>
        </w:rPr>
        <w:t>Appel d</w:t>
      </w:r>
      <w:r>
        <w:rPr>
          <w:b/>
          <w:bCs/>
          <w:sz w:val="44"/>
          <w:szCs w:val="44"/>
          <w:rtl/>
        </w:rPr>
        <w:t>’</w:t>
      </w:r>
      <w:r>
        <w:rPr>
          <w:b/>
          <w:bCs/>
          <w:sz w:val="44"/>
          <w:szCs w:val="44"/>
        </w:rPr>
        <w:t>Offres Ouvert Simplifié sur offres de prix</w:t>
      </w:r>
    </w:p>
    <w:p w14:paraId="0234E187" w14:textId="77777777" w:rsidR="001F2FDF" w:rsidRDefault="001F2FDF" w:rsidP="001F2FDF">
      <w:pPr>
        <w:pStyle w:val="Body"/>
        <w:ind w:left="284"/>
        <w:jc w:val="center"/>
        <w:rPr>
          <w:rFonts w:ascii="Century Gothic" w:eastAsia="Century Gothic" w:hAnsi="Century Gothic" w:cs="Century Gothic"/>
          <w:b/>
          <w:bCs/>
          <w:sz w:val="28"/>
          <w:szCs w:val="28"/>
        </w:rPr>
      </w:pPr>
    </w:p>
    <w:p w14:paraId="41BCB88E" w14:textId="74C4FE37" w:rsidR="001F2FDF" w:rsidRDefault="00E435D9" w:rsidP="002E149B">
      <w:pPr>
        <w:pStyle w:val="Body"/>
        <w:ind w:left="284"/>
        <w:jc w:val="center"/>
        <w:rPr>
          <w:rFonts w:ascii="Century Gothic" w:eastAsia="Century Gothic" w:hAnsi="Century Gothic" w:cs="Century Gothic"/>
          <w:b/>
          <w:bCs/>
          <w:sz w:val="28"/>
          <w:szCs w:val="28"/>
        </w:rPr>
      </w:pPr>
      <w:r>
        <w:rPr>
          <w:rFonts w:ascii="Century Gothic" w:hAnsi="Century Gothic"/>
          <w:b/>
          <w:bCs/>
          <w:sz w:val="28"/>
          <w:szCs w:val="28"/>
        </w:rPr>
        <w:t>N°</w:t>
      </w:r>
      <w:r w:rsidR="002E149B">
        <w:rPr>
          <w:rFonts w:ascii="Century Gothic" w:hAnsi="Century Gothic"/>
          <w:b/>
          <w:bCs/>
          <w:sz w:val="28"/>
          <w:szCs w:val="28"/>
        </w:rPr>
        <w:t>63</w:t>
      </w:r>
      <w:r w:rsidR="001F2FDF">
        <w:rPr>
          <w:rFonts w:ascii="Century Gothic" w:hAnsi="Century Gothic"/>
          <w:b/>
          <w:bCs/>
          <w:sz w:val="28"/>
          <w:szCs w:val="28"/>
        </w:rPr>
        <w:t>/2026</w:t>
      </w:r>
    </w:p>
    <w:p w14:paraId="0001087E" w14:textId="77777777" w:rsidR="001F2FDF" w:rsidRDefault="001F2FDF" w:rsidP="001F2FDF">
      <w:pPr>
        <w:pStyle w:val="Body"/>
        <w:ind w:left="284"/>
        <w:jc w:val="both"/>
        <w:rPr>
          <w:rFonts w:ascii="Century Gothic" w:eastAsia="Century Gothic" w:hAnsi="Century Gothic" w:cs="Century Gothic"/>
          <w:b/>
          <w:bCs/>
          <w:sz w:val="28"/>
          <w:szCs w:val="28"/>
        </w:rPr>
      </w:pPr>
    </w:p>
    <w:p w14:paraId="42AF7947" w14:textId="77777777" w:rsidR="001F2FDF" w:rsidRDefault="001F2FDF" w:rsidP="001F2FDF">
      <w:pPr>
        <w:pStyle w:val="Body"/>
        <w:ind w:left="284"/>
        <w:jc w:val="both"/>
        <w:rPr>
          <w:rFonts w:ascii="Century Gothic" w:eastAsia="Century Gothic" w:hAnsi="Century Gothic" w:cs="Century Gothic"/>
          <w:b/>
          <w:bCs/>
          <w:sz w:val="28"/>
          <w:szCs w:val="28"/>
        </w:rPr>
      </w:pPr>
    </w:p>
    <w:p w14:paraId="60CC78C7" w14:textId="77777777" w:rsidR="001F2FDF" w:rsidRDefault="001F2FDF" w:rsidP="001F2FDF">
      <w:pPr>
        <w:pStyle w:val="Body"/>
        <w:ind w:left="284"/>
        <w:jc w:val="both"/>
        <w:rPr>
          <w:rFonts w:ascii="Century Gothic" w:eastAsia="Century Gothic" w:hAnsi="Century Gothic" w:cs="Century Gothic"/>
          <w:sz w:val="28"/>
          <w:szCs w:val="28"/>
        </w:rPr>
      </w:pPr>
      <w:r>
        <w:rPr>
          <w:rFonts w:ascii="Century Gothic" w:hAnsi="Century Gothic"/>
          <w:sz w:val="28"/>
          <w:szCs w:val="28"/>
        </w:rPr>
        <w:t xml:space="preserve">   </w:t>
      </w:r>
    </w:p>
    <w:p w14:paraId="1F4245C8" w14:textId="77777777" w:rsidR="001F2FDF" w:rsidRDefault="001F2FDF" w:rsidP="001F2FDF">
      <w:pPr>
        <w:pStyle w:val="Body"/>
        <w:ind w:left="284"/>
        <w:jc w:val="both"/>
        <w:rPr>
          <w:rFonts w:ascii="Century Gothic" w:eastAsia="Century Gothic" w:hAnsi="Century Gothic" w:cs="Century Gothic"/>
          <w:sz w:val="28"/>
          <w:szCs w:val="28"/>
        </w:rPr>
      </w:pPr>
    </w:p>
    <w:p w14:paraId="4C7BDB2E" w14:textId="77777777" w:rsidR="001F2FDF" w:rsidRDefault="001F2FDF" w:rsidP="001F2FDF">
      <w:pPr>
        <w:pStyle w:val="Body"/>
        <w:ind w:left="284"/>
        <w:jc w:val="both"/>
        <w:rPr>
          <w:rFonts w:ascii="Century Gothic" w:eastAsia="Century Gothic" w:hAnsi="Century Gothic" w:cs="Century Gothic"/>
          <w:sz w:val="28"/>
          <w:szCs w:val="28"/>
        </w:rPr>
      </w:pPr>
    </w:p>
    <w:tbl>
      <w:tblPr>
        <w:tblStyle w:val="TableNormal"/>
        <w:tblW w:w="94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67"/>
      </w:tblGrid>
      <w:tr w:rsidR="001F2FDF" w:rsidRPr="00583196" w14:paraId="2219D2F7" w14:textId="77777777" w:rsidTr="001F2FDF">
        <w:trPr>
          <w:trHeight w:val="2316"/>
          <w:jc w:val="center"/>
        </w:trPr>
        <w:tc>
          <w:tcPr>
            <w:tcW w:w="94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43F2A" w14:textId="77777777" w:rsidR="001F2FDF" w:rsidRDefault="001F2FDF" w:rsidP="001F2FDF">
            <w:pPr>
              <w:pStyle w:val="Body"/>
              <w:tabs>
                <w:tab w:val="right" w:pos="830"/>
                <w:tab w:val="left" w:pos="1370"/>
              </w:tabs>
              <w:suppressAutoHyphens/>
              <w:jc w:val="center"/>
              <w:rPr>
                <w:rFonts w:ascii="Century Gothic" w:eastAsia="Century Gothic" w:hAnsi="Century Gothic" w:cs="Century Gothic"/>
                <w:b/>
                <w:bCs/>
                <w:sz w:val="30"/>
                <w:szCs w:val="30"/>
              </w:rPr>
            </w:pPr>
          </w:p>
          <w:p w14:paraId="6346EE40" w14:textId="1C3EB050" w:rsidR="00285BC6" w:rsidRPr="00285BC6" w:rsidRDefault="00285BC6" w:rsidP="0039169D">
            <w:pPr>
              <w:tabs>
                <w:tab w:val="left" w:pos="3686"/>
              </w:tabs>
              <w:jc w:val="center"/>
              <w:rPr>
                <w:rFonts w:ascii="Century Gothic" w:hAnsi="Century Gothic" w:cs="Calibri"/>
                <w:b/>
                <w:bCs/>
                <w:snapToGrid w:val="0"/>
                <w:sz w:val="22"/>
                <w:szCs w:val="22"/>
              </w:rPr>
            </w:pPr>
            <w:bookmarkStart w:id="0" w:name="_Hlk204006709"/>
            <w:r w:rsidRPr="00291268">
              <w:rPr>
                <w:rFonts w:ascii="Century Gothic" w:hAnsi="Century Gothic" w:cs="Calibri"/>
                <w:b/>
                <w:bCs/>
                <w:snapToGrid w:val="0"/>
                <w:sz w:val="22"/>
                <w:szCs w:val="22"/>
              </w:rPr>
              <w:t>Acquisition, installation et mise en service des équipements</w:t>
            </w:r>
            <w:r w:rsidR="00E17A61">
              <w:rPr>
                <w:rFonts w:ascii="Century Gothic" w:hAnsi="Century Gothic" w:cs="Calibri"/>
                <w:b/>
                <w:bCs/>
                <w:snapToGrid w:val="0"/>
                <w:sz w:val="22"/>
                <w:szCs w:val="22"/>
              </w:rPr>
              <w:t xml:space="preserve"> </w:t>
            </w:r>
            <w:r w:rsidRPr="00291268">
              <w:rPr>
                <w:rFonts w:ascii="Century Gothic" w:hAnsi="Century Gothic" w:cs="Calibri"/>
                <w:b/>
                <w:bCs/>
                <w:snapToGrid w:val="0"/>
                <w:sz w:val="22"/>
                <w:szCs w:val="22"/>
              </w:rPr>
              <w:t>du secteur Fro</w:t>
            </w:r>
            <w:r>
              <w:rPr>
                <w:rFonts w:ascii="Century Gothic" w:hAnsi="Century Gothic" w:cs="Calibri"/>
                <w:b/>
                <w:bCs/>
                <w:snapToGrid w:val="0"/>
                <w:sz w:val="22"/>
                <w:szCs w:val="22"/>
              </w:rPr>
              <w:t>id et Climatisation destinés à la Cité</w:t>
            </w:r>
            <w:r w:rsidRPr="00291268">
              <w:rPr>
                <w:rFonts w:ascii="Century Gothic" w:hAnsi="Century Gothic" w:cs="Calibri"/>
                <w:b/>
                <w:bCs/>
                <w:snapToGrid w:val="0"/>
                <w:sz w:val="22"/>
                <w:szCs w:val="22"/>
              </w:rPr>
              <w:t xml:space="preserve"> des métiers et des C</w:t>
            </w:r>
            <w:r>
              <w:rPr>
                <w:rFonts w:ascii="Century Gothic" w:hAnsi="Century Gothic" w:cs="Calibri"/>
                <w:b/>
                <w:bCs/>
                <w:snapToGrid w:val="0"/>
                <w:sz w:val="22"/>
                <w:szCs w:val="22"/>
              </w:rPr>
              <w:t xml:space="preserve">ompétences de la région </w:t>
            </w:r>
            <w:r w:rsidR="003063EF" w:rsidRPr="003063EF">
              <w:rPr>
                <w:rFonts w:ascii="Century Gothic" w:hAnsi="Century Gothic" w:cs="Calibri"/>
                <w:b/>
                <w:bCs/>
                <w:snapToGrid w:val="0"/>
                <w:sz w:val="22"/>
                <w:szCs w:val="22"/>
              </w:rPr>
              <w:t xml:space="preserve">ERRACHIDIA </w:t>
            </w:r>
            <w:r>
              <w:rPr>
                <w:rFonts w:ascii="Century Gothic" w:hAnsi="Century Gothic" w:cs="Calibri"/>
                <w:b/>
                <w:sz w:val="22"/>
                <w:szCs w:val="22"/>
              </w:rPr>
              <w:t>répartis en lots suivants</w:t>
            </w:r>
            <w:r w:rsidRPr="00285BC6">
              <w:rPr>
                <w:rFonts w:ascii="Century Gothic" w:hAnsi="Century Gothic" w:cs="Calibri"/>
                <w:b/>
                <w:sz w:val="22"/>
                <w:szCs w:val="22"/>
              </w:rPr>
              <w:t>:</w:t>
            </w:r>
            <w:r w:rsidRPr="00285BC6">
              <w:rPr>
                <w:rFonts w:ascii="Century Gothic" w:hAnsi="Century Gothic" w:cs="Calibri"/>
                <w:bCs/>
                <w:sz w:val="22"/>
                <w:szCs w:val="22"/>
              </w:rPr>
              <w:t xml:space="preserve">  </w:t>
            </w:r>
          </w:p>
          <w:p w14:paraId="332F05BC" w14:textId="3DB15F0B" w:rsidR="00285BC6" w:rsidRPr="00285BC6" w:rsidRDefault="00040275" w:rsidP="0039169D">
            <w:pPr>
              <w:pStyle w:val="Corpsdetexte2"/>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N°1</w:t>
            </w:r>
            <w:r w:rsidR="00285BC6" w:rsidRPr="00285BC6">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 xml:space="preserve">Fourniture, pose, raccordement et </w:t>
            </w:r>
            <w:r w:rsidR="0039169D">
              <w:rPr>
                <w:rFonts w:ascii="Century Gothic" w:hAnsi="Century Gothic" w:cs="Calibri"/>
                <w:b/>
                <w:bCs/>
                <w:snapToGrid w:val="0"/>
                <w:color w:val="auto"/>
                <w:sz w:val="22"/>
                <w:szCs w:val="22"/>
                <w:lang w:val="en-US"/>
              </w:rPr>
              <w:t xml:space="preserve">mise en service des équipements </w:t>
            </w:r>
            <w:r w:rsidR="00636D3C">
              <w:rPr>
                <w:rFonts w:ascii="Century Gothic" w:hAnsi="Century Gothic" w:cs="Calibri"/>
                <w:b/>
                <w:bCs/>
                <w:snapToGrid w:val="0"/>
                <w:color w:val="auto"/>
                <w:sz w:val="22"/>
                <w:szCs w:val="22"/>
                <w:lang w:val="en-US"/>
              </w:rPr>
              <w:t xml:space="preserve">de </w:t>
            </w:r>
            <w:r>
              <w:rPr>
                <w:rFonts w:ascii="Century Gothic" w:hAnsi="Century Gothic" w:cs="Calibri"/>
                <w:b/>
                <w:bCs/>
                <w:snapToGrid w:val="0"/>
                <w:color w:val="auto"/>
                <w:sz w:val="22"/>
                <w:szCs w:val="22"/>
                <w:lang w:val="en-US"/>
              </w:rPr>
              <w:t>traitement d’air.</w:t>
            </w:r>
          </w:p>
          <w:p w14:paraId="2DFBDA22" w14:textId="121AA344" w:rsidR="00285BC6" w:rsidRPr="00285BC6" w:rsidRDefault="00040275" w:rsidP="0039169D">
            <w:pPr>
              <w:pStyle w:val="Corpsdetexte2"/>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N°2</w:t>
            </w:r>
            <w:r w:rsidR="00285BC6" w:rsidRPr="00285BC6">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Fourniture, pose, raccordement et mise en service des équipements de chauffage et climatisation.</w:t>
            </w:r>
          </w:p>
          <w:bookmarkEnd w:id="0"/>
          <w:p w14:paraId="21A3C06D" w14:textId="77777777" w:rsidR="001F2FDF" w:rsidRPr="00285BC6" w:rsidRDefault="001F2FDF" w:rsidP="00285BC6">
            <w:pPr>
              <w:tabs>
                <w:tab w:val="left" w:pos="4320"/>
              </w:tabs>
              <w:spacing w:line="276" w:lineRule="auto"/>
              <w:jc w:val="center"/>
            </w:pPr>
          </w:p>
        </w:tc>
      </w:tr>
    </w:tbl>
    <w:p w14:paraId="53BF1E81" w14:textId="77777777" w:rsidR="001F2FDF" w:rsidRDefault="001F2FDF" w:rsidP="001F2FDF">
      <w:pPr>
        <w:pStyle w:val="Body"/>
        <w:widowControl w:val="0"/>
        <w:jc w:val="center"/>
        <w:rPr>
          <w:rFonts w:ascii="Century Gothic" w:eastAsia="Century Gothic" w:hAnsi="Century Gothic" w:cs="Century Gothic"/>
          <w:sz w:val="28"/>
          <w:szCs w:val="28"/>
        </w:rPr>
      </w:pPr>
    </w:p>
    <w:p w14:paraId="66020D5B" w14:textId="77777777" w:rsidR="001F2FDF" w:rsidRDefault="001F2FDF" w:rsidP="001F2FDF">
      <w:pPr>
        <w:pStyle w:val="Body"/>
        <w:rPr>
          <w:rFonts w:ascii="Century Gothic" w:eastAsia="Century Gothic" w:hAnsi="Century Gothic" w:cs="Century Gothic"/>
          <w:b/>
          <w:bCs/>
          <w:sz w:val="20"/>
          <w:szCs w:val="20"/>
        </w:rPr>
      </w:pPr>
    </w:p>
    <w:p w14:paraId="77C75BBC" w14:textId="77777777" w:rsidR="001F2FDF" w:rsidRDefault="001F2FDF" w:rsidP="001F2FDF">
      <w:pPr>
        <w:pStyle w:val="Body"/>
        <w:rPr>
          <w:rFonts w:ascii="Century Gothic" w:eastAsia="Century Gothic" w:hAnsi="Century Gothic" w:cs="Century Gothic"/>
          <w:b/>
          <w:bCs/>
          <w:sz w:val="20"/>
          <w:szCs w:val="20"/>
        </w:rPr>
      </w:pPr>
    </w:p>
    <w:p w14:paraId="361728EB" w14:textId="77777777" w:rsidR="001F2FDF" w:rsidRDefault="001F2FDF" w:rsidP="001F2FDF">
      <w:pPr>
        <w:pStyle w:val="Body"/>
        <w:rPr>
          <w:rFonts w:ascii="Century Gothic" w:eastAsia="Century Gothic" w:hAnsi="Century Gothic" w:cs="Century Gothic"/>
          <w:b/>
          <w:bCs/>
          <w:sz w:val="20"/>
          <w:szCs w:val="20"/>
        </w:rPr>
      </w:pPr>
    </w:p>
    <w:p w14:paraId="31898F52" w14:textId="77777777" w:rsidR="001F2FDF" w:rsidRDefault="001F2FDF" w:rsidP="001F2FDF">
      <w:pPr>
        <w:pStyle w:val="Body"/>
        <w:rPr>
          <w:rFonts w:ascii="Century Gothic" w:eastAsia="Century Gothic" w:hAnsi="Century Gothic" w:cs="Century Gothic"/>
          <w:b/>
          <w:bCs/>
          <w:sz w:val="20"/>
          <w:szCs w:val="20"/>
        </w:rPr>
      </w:pPr>
    </w:p>
    <w:p w14:paraId="054C0F5D" w14:textId="77777777" w:rsidR="00261F2B" w:rsidRDefault="00261F2B">
      <w:pPr>
        <w:rPr>
          <w:lang w:val="fr-FR"/>
        </w:rPr>
      </w:pPr>
    </w:p>
    <w:p w14:paraId="51F61CB4" w14:textId="77777777" w:rsidR="001F2FDF" w:rsidRDefault="001F2FDF">
      <w:pPr>
        <w:rPr>
          <w:lang w:val="fr-FR"/>
        </w:rPr>
      </w:pPr>
    </w:p>
    <w:p w14:paraId="69B80EE3" w14:textId="77777777" w:rsidR="001F2FDF" w:rsidRDefault="001F2FDF">
      <w:pPr>
        <w:rPr>
          <w:lang w:val="fr-FR"/>
        </w:rPr>
      </w:pPr>
    </w:p>
    <w:p w14:paraId="55201113" w14:textId="77777777" w:rsidR="001F2FDF" w:rsidRDefault="001F2FDF">
      <w:pPr>
        <w:rPr>
          <w:lang w:val="fr-FR"/>
        </w:rPr>
      </w:pPr>
    </w:p>
    <w:p w14:paraId="4A3BF459" w14:textId="77777777" w:rsidR="001F2FDF" w:rsidRDefault="001F2FDF">
      <w:pPr>
        <w:rPr>
          <w:lang w:val="fr-FR"/>
        </w:rPr>
      </w:pPr>
    </w:p>
    <w:p w14:paraId="7919CA21" w14:textId="77777777" w:rsidR="001F2FDF" w:rsidRDefault="001F2FDF">
      <w:pPr>
        <w:rPr>
          <w:lang w:val="fr-FR"/>
        </w:rPr>
      </w:pPr>
    </w:p>
    <w:p w14:paraId="6D6C3EFC" w14:textId="77777777" w:rsidR="001F2FDF" w:rsidRDefault="001F2FDF">
      <w:pPr>
        <w:rPr>
          <w:lang w:val="fr-FR"/>
        </w:rPr>
      </w:pPr>
    </w:p>
    <w:p w14:paraId="6CB93212" w14:textId="77777777" w:rsidR="001F2FDF" w:rsidRDefault="001F2FDF">
      <w:pPr>
        <w:rPr>
          <w:lang w:val="fr-FR"/>
        </w:rPr>
      </w:pPr>
    </w:p>
    <w:p w14:paraId="17C2C55E" w14:textId="77777777" w:rsidR="001F2FDF" w:rsidRDefault="001F2FDF">
      <w:pPr>
        <w:rPr>
          <w:lang w:val="fr-FR"/>
        </w:rPr>
      </w:pPr>
    </w:p>
    <w:p w14:paraId="261A5F1F" w14:textId="77777777" w:rsidR="001F2FDF" w:rsidRDefault="001F2FDF">
      <w:pPr>
        <w:rPr>
          <w:lang w:val="fr-FR"/>
        </w:rPr>
      </w:pPr>
    </w:p>
    <w:p w14:paraId="5CBFF609" w14:textId="77777777" w:rsidR="001F2FDF" w:rsidRDefault="001F2FDF">
      <w:pPr>
        <w:rPr>
          <w:lang w:val="fr-FR"/>
        </w:rPr>
      </w:pPr>
    </w:p>
    <w:p w14:paraId="4B4EA5F0" w14:textId="77777777" w:rsidR="001F2FDF" w:rsidRDefault="001F2FDF">
      <w:pPr>
        <w:rPr>
          <w:lang w:val="fr-FR"/>
        </w:rPr>
      </w:pPr>
    </w:p>
    <w:p w14:paraId="1A6FE01D" w14:textId="7E565BFF" w:rsidR="00670FDA" w:rsidRDefault="00670FDA" w:rsidP="001F2FDF">
      <w:pPr>
        <w:tabs>
          <w:tab w:val="left" w:pos="568"/>
        </w:tabs>
        <w:suppressAutoHyphens/>
        <w:autoSpaceDN w:val="0"/>
        <w:textAlignment w:val="baseline"/>
        <w:rPr>
          <w:rFonts w:ascii="Century Gothic" w:hAnsi="Century Gothic"/>
          <w:b/>
          <w:bCs/>
          <w:sz w:val="22"/>
          <w:szCs w:val="22"/>
        </w:rPr>
      </w:pPr>
    </w:p>
    <w:p w14:paraId="075C8B8D" w14:textId="6F2BC438" w:rsidR="00E33558" w:rsidRDefault="00E33558" w:rsidP="00E33558">
      <w:pPr>
        <w:tabs>
          <w:tab w:val="left" w:pos="568"/>
        </w:tabs>
        <w:suppressAutoHyphens/>
        <w:autoSpaceDN w:val="0"/>
        <w:textAlignment w:val="baseline"/>
        <w:rPr>
          <w:rFonts w:ascii="Century Gothic" w:hAnsi="Century Gothic"/>
          <w:b/>
          <w:bCs/>
          <w:sz w:val="22"/>
          <w:szCs w:val="22"/>
        </w:rPr>
      </w:pPr>
    </w:p>
    <w:p w14:paraId="19F1D88B" w14:textId="77777777" w:rsidR="001F2FDF" w:rsidRPr="003633FD" w:rsidRDefault="001F2FDF" w:rsidP="001F2FDF">
      <w:pPr>
        <w:tabs>
          <w:tab w:val="left" w:pos="568"/>
        </w:tabs>
        <w:suppressAutoHyphens/>
        <w:autoSpaceDN w:val="0"/>
        <w:jc w:val="center"/>
        <w:textAlignment w:val="baseline"/>
        <w:rPr>
          <w:rFonts w:ascii="Century Gothic" w:hAnsi="Century Gothic"/>
          <w:b/>
          <w:bCs/>
          <w:sz w:val="22"/>
          <w:szCs w:val="22"/>
        </w:rPr>
      </w:pPr>
      <w:r w:rsidRPr="003633FD">
        <w:rPr>
          <w:rFonts w:ascii="Century Gothic" w:hAnsi="Century Gothic"/>
          <w:b/>
          <w:bCs/>
          <w:sz w:val="22"/>
          <w:szCs w:val="22"/>
        </w:rPr>
        <w:t>MODELE DE L'ACTE D'ENGAGEMENT</w:t>
      </w:r>
    </w:p>
    <w:p w14:paraId="6E0CF94D" w14:textId="77777777" w:rsidR="001F2FDF" w:rsidRPr="003633FD" w:rsidRDefault="001F2FDF" w:rsidP="001F2FDF">
      <w:pPr>
        <w:suppressAutoHyphens/>
        <w:autoSpaceDE w:val="0"/>
        <w:autoSpaceDN w:val="0"/>
        <w:adjustRightInd w:val="0"/>
        <w:jc w:val="center"/>
        <w:textAlignment w:val="baseline"/>
        <w:rPr>
          <w:rFonts w:ascii="Century Gothic" w:hAnsi="Century Gothic"/>
          <w:sz w:val="22"/>
          <w:szCs w:val="22"/>
        </w:rPr>
      </w:pPr>
      <w:r w:rsidRPr="003633FD">
        <w:rPr>
          <w:rFonts w:ascii="Century Gothic" w:hAnsi="Century Gothic"/>
          <w:b/>
          <w:bCs/>
          <w:sz w:val="22"/>
          <w:szCs w:val="22"/>
        </w:rPr>
        <w:t>***********</w:t>
      </w:r>
    </w:p>
    <w:p w14:paraId="02C4F0A5" w14:textId="77777777" w:rsidR="001F2FDF" w:rsidRPr="003633FD" w:rsidRDefault="001F2FDF" w:rsidP="001F2FDF">
      <w:pPr>
        <w:keepNext/>
        <w:suppressAutoHyphens/>
        <w:autoSpaceDN w:val="0"/>
        <w:jc w:val="center"/>
        <w:textAlignment w:val="baseline"/>
        <w:outlineLvl w:val="1"/>
        <w:rPr>
          <w:rFonts w:ascii="Century Gothic" w:hAnsi="Century Gothic"/>
          <w:b/>
          <w:bCs/>
          <w:sz w:val="22"/>
          <w:szCs w:val="22"/>
          <w:u w:val="single"/>
        </w:rPr>
      </w:pPr>
      <w:r w:rsidRPr="003633FD">
        <w:rPr>
          <w:rFonts w:ascii="Century Gothic" w:hAnsi="Century Gothic"/>
          <w:bCs/>
          <w:sz w:val="22"/>
          <w:szCs w:val="22"/>
          <w:u w:val="single"/>
        </w:rPr>
        <w:t>ACTE D'ENGAGEMENT</w:t>
      </w:r>
    </w:p>
    <w:p w14:paraId="58508C2F"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251EC1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A -</w:t>
      </w:r>
      <w:r w:rsidRPr="003633FD">
        <w:rPr>
          <w:rFonts w:ascii="Century Gothic" w:hAnsi="Century Gothic"/>
          <w:sz w:val="22"/>
          <w:szCs w:val="22"/>
        </w:rPr>
        <w:t xml:space="preserve"> </w:t>
      </w:r>
      <w:r w:rsidRPr="003633FD">
        <w:rPr>
          <w:rFonts w:ascii="Century Gothic" w:hAnsi="Century Gothic"/>
          <w:b/>
          <w:bCs/>
          <w:sz w:val="22"/>
          <w:szCs w:val="22"/>
        </w:rPr>
        <w:t>Partie réservée à l’Office de la Formation Professionnelle et de la Promotion du Travail</w:t>
      </w:r>
    </w:p>
    <w:p w14:paraId="27EA190A" w14:textId="77777777" w:rsidR="001F2FDF" w:rsidRPr="003633FD" w:rsidRDefault="001F2FDF" w:rsidP="001F2FDF">
      <w:pPr>
        <w:autoSpaceDE w:val="0"/>
        <w:autoSpaceDN w:val="0"/>
        <w:adjustRightInd w:val="0"/>
        <w:jc w:val="both"/>
        <w:rPr>
          <w:rFonts w:ascii="Century Gothic" w:hAnsi="Century Gothic"/>
          <w:b/>
          <w:bCs/>
          <w:sz w:val="22"/>
          <w:szCs w:val="22"/>
        </w:rPr>
      </w:pPr>
    </w:p>
    <w:p w14:paraId="5ACF50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Appel d'offres ouvert sur offres des prix n°………………du………………….</w:t>
      </w:r>
    </w:p>
    <w:p w14:paraId="5E4A5D9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3E089AD2" w14:textId="47F047DA" w:rsidR="00285BC6" w:rsidRPr="00285BC6" w:rsidRDefault="001F2FDF" w:rsidP="0039169D">
      <w:pPr>
        <w:pStyle w:val="Body"/>
        <w:tabs>
          <w:tab w:val="left" w:pos="355"/>
        </w:tabs>
        <w:rPr>
          <w:rFonts w:ascii="Calibri" w:eastAsia="Times New Roman" w:hAnsi="Calibri" w:cs="Calibri"/>
          <w:b/>
          <w:bCs/>
          <w:sz w:val="22"/>
          <w:szCs w:val="22"/>
          <w:bdr w:val="none" w:sz="0" w:space="0" w:color="auto"/>
          <w:lang w:val="en-US"/>
        </w:rPr>
      </w:pPr>
      <w:r w:rsidRPr="003633FD">
        <w:rPr>
          <w:rFonts w:ascii="Century Gothic" w:hAnsi="Century Gothic"/>
          <w:b/>
          <w:bCs/>
          <w:sz w:val="22"/>
          <w:szCs w:val="22"/>
        </w:rPr>
        <w:t xml:space="preserve">Objet du marché : </w:t>
      </w:r>
      <w:r w:rsidR="00285BC6" w:rsidRPr="00285BC6">
        <w:rPr>
          <w:rFonts w:ascii="Calibri" w:eastAsia="Times New Roman" w:hAnsi="Calibri" w:cs="Calibri"/>
          <w:b/>
          <w:bCs/>
          <w:sz w:val="22"/>
          <w:szCs w:val="22"/>
          <w:bdr w:val="none" w:sz="0" w:space="0" w:color="auto"/>
          <w:lang w:val="en-US"/>
        </w:rPr>
        <w:t>Acquisition, installation et mise en service des équipements</w:t>
      </w:r>
      <w:r w:rsidR="00E17A61">
        <w:rPr>
          <w:rFonts w:ascii="Calibri" w:eastAsia="Times New Roman" w:hAnsi="Calibri" w:cs="Calibri"/>
          <w:b/>
          <w:bCs/>
          <w:sz w:val="22"/>
          <w:szCs w:val="22"/>
          <w:bdr w:val="none" w:sz="0" w:space="0" w:color="auto"/>
          <w:lang w:val="en-US"/>
        </w:rPr>
        <w:t xml:space="preserve"> </w:t>
      </w:r>
      <w:r w:rsidR="00285BC6" w:rsidRPr="00285BC6">
        <w:rPr>
          <w:rFonts w:ascii="Calibri" w:eastAsia="Times New Roman" w:hAnsi="Calibri" w:cs="Calibri"/>
          <w:b/>
          <w:bCs/>
          <w:sz w:val="22"/>
          <w:szCs w:val="22"/>
          <w:bdr w:val="none" w:sz="0" w:space="0" w:color="auto"/>
          <w:lang w:val="en-US"/>
        </w:rPr>
        <w:t xml:space="preserve">du secteur Froid et Climatisation destinés à la Cité des métiers et des Compétences de la région </w:t>
      </w:r>
      <w:r w:rsidR="003063EF">
        <w:rPr>
          <w:rFonts w:ascii="Calibri" w:eastAsia="Times New Roman" w:hAnsi="Calibri" w:cs="Calibri"/>
          <w:b/>
          <w:bCs/>
          <w:sz w:val="22"/>
          <w:szCs w:val="22"/>
          <w:bdr w:val="none" w:sz="0" w:space="0" w:color="auto"/>
          <w:lang w:val="en-US"/>
        </w:rPr>
        <w:t>ERRACHIDIA</w:t>
      </w:r>
      <w:r w:rsidR="00285BC6" w:rsidRPr="00285BC6">
        <w:rPr>
          <w:rFonts w:ascii="Calibri" w:eastAsia="Times New Roman" w:hAnsi="Calibri" w:cs="Calibri"/>
          <w:b/>
          <w:bCs/>
          <w:sz w:val="22"/>
          <w:szCs w:val="22"/>
          <w:bdr w:val="none" w:sz="0" w:space="0" w:color="auto"/>
          <w:lang w:val="en-US"/>
        </w:rPr>
        <w:t xml:space="preserve"> répartis en lots suivants : </w:t>
      </w:r>
    </w:p>
    <w:p w14:paraId="632F06A2"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1E1E63F9" w14:textId="77777777" w:rsidR="001F2FDF" w:rsidRPr="003633FD" w:rsidRDefault="001F2FDF" w:rsidP="00AE4187">
      <w:pPr>
        <w:pStyle w:val="Paragraphedeliste"/>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autoSpaceDN w:val="0"/>
        <w:textAlignment w:val="baseline"/>
        <w:rPr>
          <w:rFonts w:asciiTheme="minorHAnsi" w:hAnsiTheme="minorHAnsi" w:cstheme="minorHAnsi"/>
          <w:b/>
          <w:sz w:val="28"/>
          <w:szCs w:val="28"/>
        </w:rPr>
      </w:pPr>
      <w:r w:rsidRPr="00E9557D">
        <w:rPr>
          <w:rFonts w:ascii="Century Gothic" w:hAnsi="Century Gothic"/>
          <w:bCs/>
          <w:snapToGrid w:val="0"/>
          <w:sz w:val="22"/>
          <w:szCs w:val="22"/>
          <w:lang w:val="zh-CN" w:eastAsia="zh-CN"/>
        </w:rPr>
        <w:t xml:space="preserve">Lot </w:t>
      </w:r>
      <w:r w:rsidRPr="00E9557D">
        <w:rPr>
          <w:rFonts w:ascii="Century Gothic" w:hAnsi="Century Gothic"/>
          <w:bCs/>
          <w:snapToGrid w:val="0"/>
          <w:sz w:val="22"/>
          <w:szCs w:val="22"/>
          <w:lang w:eastAsia="zh-CN"/>
        </w:rPr>
        <w:t xml:space="preserve">N° : </w:t>
      </w:r>
      <w:r w:rsidRPr="00E9557D">
        <w:rPr>
          <w:rFonts w:ascii="Century Gothic" w:hAnsi="Century Gothic" w:cs="Calibri"/>
          <w:bCs/>
          <w:sz w:val="20"/>
          <w:szCs w:val="20"/>
        </w:rPr>
        <w:t>…………………………………………………………</w:t>
      </w:r>
      <w:r w:rsidRPr="003633FD">
        <w:rPr>
          <w:rFonts w:asciiTheme="minorHAnsi" w:hAnsiTheme="minorHAnsi" w:cstheme="minorHAnsi"/>
          <w:b/>
          <w:sz w:val="28"/>
          <w:szCs w:val="28"/>
        </w:rPr>
        <w:t xml:space="preserve"> </w:t>
      </w:r>
    </w:p>
    <w:p w14:paraId="0EEE093F" w14:textId="77777777" w:rsidR="001F2FDF" w:rsidRPr="009124EB" w:rsidRDefault="001F2FDF" w:rsidP="001F2FDF">
      <w:pPr>
        <w:autoSpaceDE w:val="0"/>
        <w:autoSpaceDN w:val="0"/>
        <w:adjustRightInd w:val="0"/>
        <w:jc w:val="both"/>
        <w:rPr>
          <w:rFonts w:ascii="Century Gothic" w:hAnsi="Century Gothic"/>
          <w:b/>
          <w:bCs/>
          <w:sz w:val="22"/>
          <w:szCs w:val="22"/>
        </w:rPr>
      </w:pPr>
    </w:p>
    <w:p w14:paraId="5CE57BCB" w14:textId="77777777" w:rsidR="001F2FDF" w:rsidRPr="009124EB" w:rsidRDefault="001F2FDF" w:rsidP="001F2FDF">
      <w:pPr>
        <w:autoSpaceDE w:val="0"/>
        <w:autoSpaceDN w:val="0"/>
        <w:adjustRightInd w:val="0"/>
        <w:jc w:val="both"/>
        <w:rPr>
          <w:rFonts w:ascii="Century Gothic" w:hAnsi="Century Gothic" w:cs="Calibri"/>
          <w:sz w:val="22"/>
          <w:szCs w:val="22"/>
        </w:rPr>
      </w:pPr>
      <w:r w:rsidRPr="009124EB">
        <w:rPr>
          <w:rFonts w:ascii="Century Gothic" w:hAnsi="Century Gothic" w:cs="Calibri"/>
          <w:sz w:val="22"/>
          <w:szCs w:val="22"/>
        </w:rPr>
        <w:t xml:space="preserve">du règlement de la Foncière CMC SA, approuvé le 15 juillet 2025, </w:t>
      </w:r>
    </w:p>
    <w:p w14:paraId="6ACB06A4" w14:textId="77777777" w:rsidR="001F2FDF" w:rsidRPr="003633FD" w:rsidRDefault="001F2FDF" w:rsidP="001F2FDF">
      <w:pPr>
        <w:autoSpaceDE w:val="0"/>
        <w:autoSpaceDN w:val="0"/>
        <w:adjustRightInd w:val="0"/>
        <w:jc w:val="both"/>
        <w:rPr>
          <w:rFonts w:ascii="Century Gothic" w:hAnsi="Century Gothic"/>
          <w:sz w:val="22"/>
          <w:szCs w:val="22"/>
        </w:rPr>
      </w:pPr>
    </w:p>
    <w:p w14:paraId="09CAB100"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3FF5045F" w14:textId="77777777" w:rsidR="001F2FDF" w:rsidRPr="003633FD" w:rsidRDefault="001F2FDF" w:rsidP="001F2FDF">
      <w:pPr>
        <w:autoSpaceDE w:val="0"/>
        <w:autoSpaceDN w:val="0"/>
        <w:adjustRightInd w:val="0"/>
        <w:jc w:val="both"/>
        <w:rPr>
          <w:rFonts w:ascii="Century Gothic" w:hAnsi="Century Gothic"/>
          <w:sz w:val="22"/>
          <w:szCs w:val="22"/>
        </w:rPr>
      </w:pPr>
    </w:p>
    <w:p w14:paraId="35B59345"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11DF80FB" w14:textId="77777777" w:rsidR="001F2FDF" w:rsidRPr="003633FD" w:rsidRDefault="001F2FDF" w:rsidP="001F2FDF">
      <w:pPr>
        <w:autoSpaceDE w:val="0"/>
        <w:autoSpaceDN w:val="0"/>
        <w:adjustRightInd w:val="0"/>
        <w:ind w:left="360"/>
        <w:jc w:val="both"/>
        <w:rPr>
          <w:rFonts w:ascii="Century Gothic" w:hAnsi="Century Gothic"/>
          <w:sz w:val="22"/>
          <w:szCs w:val="22"/>
        </w:rPr>
      </w:pPr>
    </w:p>
    <w:p w14:paraId="4663D88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 agissant en mon nom personnel et pour mon propre compte, adresse du domicile élu ..................................................... ................................affilié à la CNSS sous le ................................ (2) inscrit au registre du commerce de................................... (Localité) sous le n° ...................................... (2) n° de patente.......................... (2) :</w:t>
      </w:r>
    </w:p>
    <w:p w14:paraId="7F76877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1389517" w14:textId="77777777" w:rsidR="001F2FDF" w:rsidRPr="003633FD" w:rsidRDefault="001F2FDF" w:rsidP="001F2FDF">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72BC3C57"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3A63BD2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1F5C8DF6"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3CBED575"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Au capital </w:t>
      </w:r>
      <w:proofErr w:type="gramStart"/>
      <w:r w:rsidRPr="003633FD">
        <w:rPr>
          <w:rFonts w:ascii="Century Gothic" w:hAnsi="Century Gothic"/>
          <w:sz w:val="22"/>
          <w:szCs w:val="22"/>
        </w:rPr>
        <w:t>de :</w:t>
      </w:r>
      <w:proofErr w:type="gramEnd"/>
      <w:r w:rsidRPr="003633FD">
        <w:rPr>
          <w:rFonts w:ascii="Century Gothic" w:hAnsi="Century Gothic"/>
          <w:sz w:val="22"/>
          <w:szCs w:val="22"/>
        </w:rPr>
        <w:t xml:space="preserve"> .....................................................................................................</w:t>
      </w:r>
    </w:p>
    <w:p w14:paraId="000FC11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776F9C8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0FD47C4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65AF73F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16FFFCCF"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75924845"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07EB6C5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6DA70C9B" w14:textId="77777777" w:rsidR="001F2FDF" w:rsidRPr="003633FD" w:rsidRDefault="001F2FDF" w:rsidP="001F2FDF">
      <w:pPr>
        <w:autoSpaceDE w:val="0"/>
        <w:autoSpaceDN w:val="0"/>
        <w:adjustRightInd w:val="0"/>
        <w:jc w:val="both"/>
        <w:rPr>
          <w:rFonts w:ascii="Century Gothic" w:hAnsi="Century Gothic"/>
          <w:sz w:val="22"/>
          <w:szCs w:val="22"/>
        </w:rPr>
      </w:pPr>
    </w:p>
    <w:p w14:paraId="3C9B8474" w14:textId="77777777" w:rsidR="001F2FDF" w:rsidRPr="003633FD" w:rsidRDefault="001F2FDF" w:rsidP="001F2FDF">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 xml:space="preserve">En vertu des pouvoirs qui me sont </w:t>
      </w:r>
      <w:proofErr w:type="gramStart"/>
      <w:r w:rsidRPr="003633FD">
        <w:rPr>
          <w:rFonts w:ascii="Century Gothic" w:hAnsi="Century Gothic"/>
          <w:sz w:val="22"/>
          <w:szCs w:val="22"/>
        </w:rPr>
        <w:t>conférés :</w:t>
      </w:r>
      <w:proofErr w:type="gramEnd"/>
    </w:p>
    <w:p w14:paraId="353530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549580D2"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067BD71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w:t>
      </w:r>
      <w:proofErr w:type="gramStart"/>
      <w:r w:rsidRPr="003633FD">
        <w:rPr>
          <w:rFonts w:ascii="Century Gothic" w:hAnsi="Century Gothic"/>
          <w:sz w:val="22"/>
          <w:szCs w:val="22"/>
        </w:rPr>
        <w:t>dessus ;</w:t>
      </w:r>
      <w:proofErr w:type="gramEnd"/>
    </w:p>
    <w:p w14:paraId="57F6C520" w14:textId="77777777" w:rsidR="001F2FDF" w:rsidRPr="003633FD" w:rsidRDefault="001F2FDF" w:rsidP="001F2FDF">
      <w:pPr>
        <w:autoSpaceDE w:val="0"/>
        <w:autoSpaceDN w:val="0"/>
        <w:adjustRightInd w:val="0"/>
        <w:jc w:val="both"/>
        <w:rPr>
          <w:rFonts w:ascii="Century Gothic" w:hAnsi="Century Gothic"/>
          <w:sz w:val="22"/>
          <w:szCs w:val="22"/>
        </w:rPr>
      </w:pPr>
    </w:p>
    <w:p w14:paraId="30F5329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Après avoir apprécié à mon point de vue et sous ma responsabilité la nature et les difficultés que comportent ces </w:t>
      </w:r>
      <w:proofErr w:type="gramStart"/>
      <w:r w:rsidRPr="003633FD">
        <w:rPr>
          <w:rFonts w:ascii="Century Gothic" w:hAnsi="Century Gothic"/>
          <w:sz w:val="22"/>
          <w:szCs w:val="22"/>
        </w:rPr>
        <w:t>prestations :</w:t>
      </w:r>
      <w:proofErr w:type="gramEnd"/>
    </w:p>
    <w:p w14:paraId="49A1CBA1" w14:textId="77777777" w:rsidR="001F2FDF" w:rsidRPr="003633FD" w:rsidRDefault="001F2FDF" w:rsidP="001F2FDF">
      <w:pPr>
        <w:autoSpaceDE w:val="0"/>
        <w:autoSpaceDN w:val="0"/>
        <w:adjustRightInd w:val="0"/>
        <w:jc w:val="both"/>
        <w:rPr>
          <w:rFonts w:ascii="Century Gothic" w:hAnsi="Century Gothic"/>
          <w:sz w:val="22"/>
          <w:szCs w:val="22"/>
        </w:rPr>
      </w:pPr>
    </w:p>
    <w:p w14:paraId="5F0DA8FE" w14:textId="77777777" w:rsidR="001F2FDF" w:rsidRDefault="001F2FDF" w:rsidP="001F2FDF">
      <w:pPr>
        <w:autoSpaceDE w:val="0"/>
        <w:autoSpaceDN w:val="0"/>
        <w:adjustRightInd w:val="0"/>
        <w:jc w:val="both"/>
        <w:rPr>
          <w:rFonts w:ascii="Century Gothic" w:hAnsi="Century Gothic"/>
          <w:sz w:val="22"/>
          <w:szCs w:val="22"/>
        </w:rPr>
      </w:pPr>
    </w:p>
    <w:p w14:paraId="2A18F96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1) remets, revêtu (s) de ma signature un bordereau de prix - détail estimatif établi (s) conformément aux modèles figurant au dossier d'appel </w:t>
      </w:r>
      <w:proofErr w:type="gramStart"/>
      <w:r w:rsidRPr="003633FD">
        <w:rPr>
          <w:rFonts w:ascii="Century Gothic" w:hAnsi="Century Gothic"/>
          <w:sz w:val="22"/>
          <w:szCs w:val="22"/>
        </w:rPr>
        <w:t>d'offres ;</w:t>
      </w:r>
      <w:proofErr w:type="gramEnd"/>
    </w:p>
    <w:p w14:paraId="1B23E7AA" w14:textId="77777777" w:rsidR="001F2FDF" w:rsidRPr="003633FD" w:rsidRDefault="001F2FDF" w:rsidP="001F2FDF">
      <w:pPr>
        <w:autoSpaceDE w:val="0"/>
        <w:autoSpaceDN w:val="0"/>
        <w:adjustRightInd w:val="0"/>
        <w:jc w:val="both"/>
        <w:rPr>
          <w:rFonts w:ascii="Century Gothic" w:hAnsi="Century Gothic"/>
          <w:sz w:val="22"/>
          <w:szCs w:val="22"/>
        </w:rPr>
      </w:pPr>
    </w:p>
    <w:p w14:paraId="4B7B2E0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2) m'engage à exécuter lesdites prestations conformément au cahier des prescriptions spéciales et moyennant les prix que j'ai établis moi-même, lesquels font </w:t>
      </w:r>
      <w:proofErr w:type="gramStart"/>
      <w:r w:rsidRPr="003633FD">
        <w:rPr>
          <w:rFonts w:ascii="Century Gothic" w:hAnsi="Century Gothic"/>
          <w:sz w:val="22"/>
          <w:szCs w:val="22"/>
        </w:rPr>
        <w:t>ressortir :</w:t>
      </w:r>
      <w:proofErr w:type="gramEnd"/>
    </w:p>
    <w:p w14:paraId="4FA201D6" w14:textId="77777777" w:rsidR="001F2FDF" w:rsidRPr="003633FD" w:rsidRDefault="001F2FDF" w:rsidP="001F2FDF">
      <w:pPr>
        <w:autoSpaceDE w:val="0"/>
        <w:autoSpaceDN w:val="0"/>
        <w:adjustRightInd w:val="0"/>
        <w:jc w:val="both"/>
        <w:rPr>
          <w:rFonts w:ascii="Century Gothic" w:hAnsi="Century Gothic"/>
          <w:sz w:val="22"/>
          <w:szCs w:val="22"/>
        </w:rPr>
      </w:pPr>
    </w:p>
    <w:p w14:paraId="152D3E2B" w14:textId="77777777" w:rsidR="001F2FDF" w:rsidRPr="003633FD" w:rsidRDefault="001F2FDF" w:rsidP="001F2FDF">
      <w:pPr>
        <w:autoSpaceDE w:val="0"/>
        <w:autoSpaceDN w:val="0"/>
        <w:adjustRightInd w:val="0"/>
        <w:jc w:val="both"/>
        <w:rPr>
          <w:rFonts w:ascii="Century Gothic" w:hAnsi="Century Gothic"/>
          <w:sz w:val="22"/>
          <w:szCs w:val="22"/>
        </w:rPr>
      </w:pPr>
    </w:p>
    <w:p w14:paraId="03B6BFC8" w14:textId="013DDB6A" w:rsidR="001F2FDF" w:rsidRPr="003633FD" w:rsidRDefault="001F2FDF" w:rsidP="00044754">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total HT</w:t>
      </w:r>
      <w:proofErr w:type="gramStart"/>
      <w:r w:rsidR="00044754">
        <w:rPr>
          <w:rFonts w:ascii="Century Gothic" w:hAnsi="Century Gothic"/>
          <w:b/>
          <w:bCs/>
          <w:sz w:val="22"/>
          <w:szCs w:val="22"/>
        </w:rPr>
        <w:t xml:space="preserve"> </w:t>
      </w:r>
      <w:r w:rsidRPr="003633FD">
        <w:rPr>
          <w:rFonts w:ascii="Century Gothic" w:hAnsi="Century Gothic"/>
          <w:b/>
          <w:bCs/>
          <w:sz w:val="22"/>
          <w:szCs w:val="22"/>
        </w:rPr>
        <w:t>:…</w:t>
      </w:r>
      <w:proofErr w:type="gramEnd"/>
      <w:r w:rsidRPr="003633FD">
        <w:rPr>
          <w:rFonts w:ascii="Century Gothic" w:hAnsi="Century Gothic"/>
          <w:b/>
          <w:bCs/>
          <w:sz w:val="22"/>
          <w:szCs w:val="22"/>
        </w:rPr>
        <w:t>………….....................(en lettres et en chiffres)</w:t>
      </w:r>
    </w:p>
    <w:p w14:paraId="5E4B930D"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14553EF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255CD954" w14:textId="77777777" w:rsidR="001F2FDF" w:rsidRPr="003633FD" w:rsidRDefault="001F2FDF" w:rsidP="001F2FDF">
      <w:pPr>
        <w:pStyle w:val="Paragraphedeliste"/>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760A3850"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011F5C3D" w14:textId="77777777" w:rsidR="001F2FDF" w:rsidRPr="003633FD" w:rsidRDefault="001F2FDF" w:rsidP="001F2FDF">
      <w:pPr>
        <w:autoSpaceDE w:val="0"/>
        <w:autoSpaceDN w:val="0"/>
        <w:adjustRightInd w:val="0"/>
        <w:jc w:val="both"/>
        <w:rPr>
          <w:rFonts w:ascii="Century Gothic" w:hAnsi="Century Gothic"/>
          <w:sz w:val="22"/>
          <w:szCs w:val="22"/>
        </w:rPr>
      </w:pPr>
    </w:p>
    <w:p w14:paraId="2B22375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5AB22B19" w14:textId="77777777" w:rsidR="001F2FDF" w:rsidRPr="003633FD" w:rsidRDefault="001F2FDF" w:rsidP="001F2FDF">
      <w:pPr>
        <w:autoSpaceDE w:val="0"/>
        <w:autoSpaceDN w:val="0"/>
        <w:adjustRightInd w:val="0"/>
        <w:jc w:val="both"/>
        <w:rPr>
          <w:rFonts w:ascii="Century Gothic" w:hAnsi="Century Gothic"/>
          <w:sz w:val="22"/>
          <w:szCs w:val="22"/>
        </w:rPr>
      </w:pPr>
    </w:p>
    <w:p w14:paraId="002C344B" w14:textId="77777777" w:rsidR="001F2FDF" w:rsidRPr="003633FD" w:rsidRDefault="001F2FDF" w:rsidP="001F2FDF">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3ADEC0B7" w14:textId="77777777" w:rsidR="001F2FDF" w:rsidRPr="003633FD" w:rsidRDefault="001F2FDF" w:rsidP="001F2FDF">
      <w:pPr>
        <w:autoSpaceDE w:val="0"/>
        <w:autoSpaceDN w:val="0"/>
        <w:adjustRightInd w:val="0"/>
        <w:jc w:val="both"/>
        <w:rPr>
          <w:rFonts w:ascii="Century Gothic" w:hAnsi="Century Gothic"/>
          <w:sz w:val="22"/>
          <w:szCs w:val="22"/>
        </w:rPr>
      </w:pPr>
    </w:p>
    <w:p w14:paraId="0E94116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616CC4B5" w14:textId="77777777" w:rsidR="001F2FDF" w:rsidRPr="003633FD" w:rsidRDefault="001F2FDF" w:rsidP="001F2FDF">
      <w:pPr>
        <w:autoSpaceDE w:val="0"/>
        <w:autoSpaceDN w:val="0"/>
        <w:adjustRightInd w:val="0"/>
        <w:jc w:val="both"/>
        <w:rPr>
          <w:rFonts w:ascii="Century Gothic" w:hAnsi="Century Gothic"/>
          <w:sz w:val="22"/>
          <w:szCs w:val="22"/>
        </w:rPr>
      </w:pPr>
    </w:p>
    <w:p w14:paraId="24C32C3F" w14:textId="77777777" w:rsidR="001F2FDF" w:rsidRPr="003633FD" w:rsidRDefault="001F2FDF" w:rsidP="001F2FDF">
      <w:pPr>
        <w:autoSpaceDE w:val="0"/>
        <w:autoSpaceDN w:val="0"/>
        <w:adjustRightInd w:val="0"/>
        <w:jc w:val="both"/>
        <w:rPr>
          <w:rFonts w:ascii="Century Gothic" w:hAnsi="Century Gothic"/>
          <w:sz w:val="22"/>
          <w:szCs w:val="22"/>
        </w:rPr>
      </w:pPr>
    </w:p>
    <w:p w14:paraId="6E853437" w14:textId="77777777" w:rsidR="001F2FDF" w:rsidRPr="003633FD" w:rsidRDefault="001F2FDF" w:rsidP="001F2FDF">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(1) lorsqu'il s'agit d'un groupement, ses membres </w:t>
      </w:r>
      <w:proofErr w:type="gramStart"/>
      <w:r w:rsidRPr="003633FD">
        <w:rPr>
          <w:rFonts w:ascii="Century Gothic" w:hAnsi="Century Gothic"/>
          <w:i/>
          <w:iCs/>
          <w:sz w:val="22"/>
          <w:szCs w:val="22"/>
        </w:rPr>
        <w:t>doivent :</w:t>
      </w:r>
      <w:proofErr w:type="gramEnd"/>
    </w:p>
    <w:p w14:paraId="07311F3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 :</w:t>
      </w:r>
      <w:proofErr w:type="gramEnd"/>
      <w:r w:rsidRPr="003633FD">
        <w:rPr>
          <w:rFonts w:ascii="Century Gothic" w:hAnsi="Century Gothic"/>
          <w:snapToGrid w:val="0"/>
          <w:sz w:val="22"/>
          <w:szCs w:val="22"/>
        </w:rPr>
        <w:t xml:space="preserve"> «Nous, soussignés.................... nous obligeons conjointement/ou solidairement (choisir la mention adéquate et ajouter au reste de l'acte d'engagement les rectifications grammaticales correspondantes</w:t>
      </w:r>
      <w:proofErr w:type="gramStart"/>
      <w:r w:rsidRPr="003633FD">
        <w:rPr>
          <w:rFonts w:ascii="Century Gothic" w:hAnsi="Century Gothic"/>
          <w:snapToGrid w:val="0"/>
          <w:sz w:val="22"/>
          <w:szCs w:val="22"/>
        </w:rPr>
        <w:t>) ;</w:t>
      </w:r>
      <w:proofErr w:type="gramEnd"/>
    </w:p>
    <w:p w14:paraId="02863C00" w14:textId="77777777" w:rsidR="001F2FDF" w:rsidRPr="003633FD" w:rsidRDefault="001F2FDF" w:rsidP="001F2FDF">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 xml:space="preserve">ajouter l'alinéa </w:t>
      </w:r>
      <w:proofErr w:type="gramStart"/>
      <w:r w:rsidRPr="003633FD">
        <w:rPr>
          <w:rFonts w:ascii="Century Gothic" w:hAnsi="Century Gothic"/>
          <w:i/>
          <w:iCs/>
          <w:sz w:val="22"/>
          <w:szCs w:val="22"/>
        </w:rPr>
        <w:t>suivant :</w:t>
      </w:r>
      <w:proofErr w:type="gramEnd"/>
      <w:r w:rsidRPr="003633FD">
        <w:rPr>
          <w:rFonts w:ascii="Century Gothic" w:hAnsi="Century Gothic"/>
          <w:i/>
          <w:iCs/>
          <w:sz w:val="22"/>
          <w:szCs w:val="22"/>
        </w:rPr>
        <w:t xml:space="preserve"> « désignons.................. (prénoms, noms et qualité) en tant que mandataire du groupement ».</w:t>
      </w:r>
    </w:p>
    <w:p w14:paraId="72B86B04" w14:textId="77777777" w:rsidR="001F2FDF" w:rsidRPr="003633FD" w:rsidRDefault="001F2FDF" w:rsidP="001F2FDF">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 xml:space="preserve">(2) pour les concurrents non installés au Maroc préciser la référence des documents </w:t>
      </w:r>
      <w:proofErr w:type="gramStart"/>
      <w:r w:rsidRPr="003633FD">
        <w:rPr>
          <w:rFonts w:ascii="Century Gothic" w:hAnsi="Century Gothic"/>
          <w:i/>
          <w:iCs/>
          <w:sz w:val="22"/>
          <w:szCs w:val="22"/>
        </w:rPr>
        <w:t>équivalents ;</w:t>
      </w:r>
      <w:proofErr w:type="gramEnd"/>
      <w:r w:rsidRPr="003633FD">
        <w:rPr>
          <w:rFonts w:ascii="Century Gothic" w:hAnsi="Century Gothic"/>
          <w:i/>
          <w:iCs/>
          <w:sz w:val="22"/>
          <w:szCs w:val="22"/>
        </w:rPr>
        <w:t xml:space="preserve"> (3) ces mentions ne concernent que les personnes assujetties à cette obligation.</w:t>
      </w:r>
    </w:p>
    <w:p w14:paraId="27EE804D" w14:textId="77777777" w:rsidR="001F2FDF" w:rsidRPr="003633FD" w:rsidRDefault="001F2FDF" w:rsidP="001F2FDF">
      <w:pPr>
        <w:rPr>
          <w:rFonts w:ascii="Century Gothic" w:hAnsi="Century Gothic" w:cstheme="minorHAnsi"/>
          <w:b/>
          <w:bCs/>
          <w:sz w:val="22"/>
          <w:szCs w:val="22"/>
        </w:rPr>
      </w:pPr>
    </w:p>
    <w:p w14:paraId="03BCE08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7FFDF9E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4D69C7FF"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E2A65D0"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6B90D725"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2E9A8693" w14:textId="6CD9C8BA" w:rsidR="001F2FDF" w:rsidRDefault="001F2FDF" w:rsidP="001F2FDF">
      <w:pPr>
        <w:tabs>
          <w:tab w:val="left" w:pos="568"/>
        </w:tabs>
        <w:suppressAutoHyphens/>
        <w:autoSpaceDN w:val="0"/>
        <w:textAlignment w:val="baseline"/>
        <w:rPr>
          <w:rFonts w:ascii="Century Gothic" w:hAnsi="Century Gothic"/>
          <w:sz w:val="22"/>
          <w:szCs w:val="22"/>
        </w:rPr>
      </w:pPr>
    </w:p>
    <w:p w14:paraId="79F66634" w14:textId="77777777" w:rsidR="00AC26D2" w:rsidRDefault="00AC26D2" w:rsidP="001F2FDF">
      <w:pPr>
        <w:tabs>
          <w:tab w:val="left" w:pos="568"/>
        </w:tabs>
        <w:suppressAutoHyphens/>
        <w:autoSpaceDN w:val="0"/>
        <w:textAlignment w:val="baseline"/>
        <w:rPr>
          <w:rFonts w:ascii="Century Gothic" w:hAnsi="Century Gothic"/>
          <w:sz w:val="22"/>
          <w:szCs w:val="22"/>
        </w:rPr>
      </w:pPr>
    </w:p>
    <w:p w14:paraId="79299109"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AAE0C17"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212B81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32CBC6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164536F5"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7859FFA3"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2FB0F79E"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3318355A"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2C38614"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61FB7293" w14:textId="337ACD23" w:rsidR="001F2FDF" w:rsidRDefault="001F2FDF" w:rsidP="001F2FDF">
      <w:pPr>
        <w:tabs>
          <w:tab w:val="left" w:pos="568"/>
        </w:tabs>
        <w:suppressAutoHyphens/>
        <w:autoSpaceDN w:val="0"/>
        <w:textAlignment w:val="baseline"/>
        <w:rPr>
          <w:rFonts w:ascii="Century Gothic" w:hAnsi="Century Gothic"/>
          <w:sz w:val="22"/>
          <w:szCs w:val="22"/>
        </w:rPr>
      </w:pPr>
    </w:p>
    <w:p w14:paraId="091C9142" w14:textId="77777777" w:rsidR="003623FF" w:rsidRDefault="003623FF" w:rsidP="001F2FDF">
      <w:pPr>
        <w:tabs>
          <w:tab w:val="left" w:pos="568"/>
        </w:tabs>
        <w:suppressAutoHyphens/>
        <w:autoSpaceDN w:val="0"/>
        <w:textAlignment w:val="baseline"/>
        <w:rPr>
          <w:rFonts w:ascii="Century Gothic" w:hAnsi="Century Gothic"/>
          <w:sz w:val="22"/>
          <w:szCs w:val="22"/>
        </w:rPr>
      </w:pPr>
    </w:p>
    <w:p w14:paraId="06674BEB" w14:textId="77777777" w:rsidR="001F2FDF" w:rsidRDefault="001F2FDF" w:rsidP="001F2FDF">
      <w:pPr>
        <w:tabs>
          <w:tab w:val="left" w:pos="568"/>
        </w:tabs>
        <w:suppressAutoHyphens/>
        <w:autoSpaceDN w:val="0"/>
        <w:textAlignment w:val="baseline"/>
        <w:rPr>
          <w:rFonts w:ascii="Century Gothic" w:hAnsi="Century Gothic"/>
          <w:sz w:val="22"/>
          <w:szCs w:val="22"/>
        </w:rPr>
      </w:pPr>
    </w:p>
    <w:p w14:paraId="43D83A08" w14:textId="77777777" w:rsidR="001F2FDF" w:rsidRDefault="001F2FDF" w:rsidP="001F2FDF">
      <w:pPr>
        <w:tabs>
          <w:tab w:val="left" w:pos="568"/>
        </w:tabs>
        <w:jc w:val="center"/>
        <w:rPr>
          <w:rFonts w:ascii="Century Gothic" w:hAnsi="Century Gothic"/>
          <w:b/>
          <w:sz w:val="22"/>
          <w:szCs w:val="22"/>
        </w:rPr>
      </w:pPr>
    </w:p>
    <w:p w14:paraId="59371F91" w14:textId="77777777" w:rsidR="001F2FDF" w:rsidRPr="003633FD" w:rsidRDefault="001F2FDF" w:rsidP="001F2FDF">
      <w:pPr>
        <w:tabs>
          <w:tab w:val="left" w:pos="568"/>
        </w:tabs>
        <w:jc w:val="center"/>
        <w:rPr>
          <w:rFonts w:ascii="Century Gothic" w:hAnsi="Century Gothic"/>
          <w:b/>
          <w:sz w:val="22"/>
          <w:szCs w:val="22"/>
        </w:rPr>
      </w:pPr>
      <w:r w:rsidRPr="003633FD">
        <w:rPr>
          <w:rFonts w:ascii="Century Gothic" w:hAnsi="Century Gothic"/>
          <w:b/>
          <w:sz w:val="22"/>
          <w:szCs w:val="22"/>
        </w:rPr>
        <w:t>MODELE DE DECLARATION SUR L’HONNEUR</w:t>
      </w:r>
    </w:p>
    <w:p w14:paraId="32C2F5A3" w14:textId="77777777" w:rsidR="001F2FDF" w:rsidRPr="003633FD" w:rsidRDefault="001F2FDF" w:rsidP="001F2FDF">
      <w:pPr>
        <w:jc w:val="center"/>
        <w:rPr>
          <w:rFonts w:ascii="Century Gothic" w:hAnsi="Century Gothic"/>
          <w:b/>
          <w:sz w:val="22"/>
          <w:szCs w:val="22"/>
        </w:rPr>
      </w:pPr>
      <w:r w:rsidRPr="003633FD">
        <w:rPr>
          <w:rFonts w:ascii="Century Gothic" w:hAnsi="Century Gothic"/>
          <w:b/>
          <w:sz w:val="22"/>
          <w:szCs w:val="22"/>
        </w:rPr>
        <w:t>***********</w:t>
      </w:r>
    </w:p>
    <w:p w14:paraId="7C5640A2" w14:textId="77777777" w:rsidR="001F2FDF" w:rsidRPr="003633FD" w:rsidRDefault="001F2FDF" w:rsidP="001F2FDF">
      <w:pPr>
        <w:jc w:val="center"/>
        <w:outlineLvl w:val="0"/>
        <w:rPr>
          <w:rFonts w:ascii="Century Gothic" w:hAnsi="Century Gothic"/>
          <w:b/>
          <w:sz w:val="22"/>
          <w:szCs w:val="22"/>
        </w:rPr>
      </w:pPr>
    </w:p>
    <w:p w14:paraId="13FA7F90" w14:textId="77777777" w:rsidR="001F2FDF" w:rsidRPr="003633FD" w:rsidRDefault="001F2FDF" w:rsidP="001F2FDF">
      <w:pPr>
        <w:jc w:val="center"/>
        <w:outlineLvl w:val="0"/>
        <w:rPr>
          <w:rFonts w:ascii="Century Gothic" w:hAnsi="Century Gothic"/>
          <w:b/>
          <w:sz w:val="22"/>
          <w:szCs w:val="22"/>
        </w:rPr>
      </w:pPr>
      <w:r w:rsidRPr="003633FD">
        <w:rPr>
          <w:rFonts w:ascii="Century Gothic" w:hAnsi="Century Gothic"/>
          <w:b/>
          <w:sz w:val="22"/>
          <w:szCs w:val="22"/>
        </w:rPr>
        <w:t>DECLARATION SUR L’HONNEUR</w:t>
      </w:r>
    </w:p>
    <w:p w14:paraId="0BFC82C5" w14:textId="77777777" w:rsidR="001F2FDF" w:rsidRPr="003633FD" w:rsidRDefault="001F2FDF" w:rsidP="001F2FDF">
      <w:pPr>
        <w:jc w:val="both"/>
        <w:rPr>
          <w:rFonts w:ascii="Century Gothic" w:hAnsi="Century Gothic"/>
          <w:b/>
          <w:sz w:val="22"/>
          <w:szCs w:val="22"/>
        </w:rPr>
      </w:pPr>
    </w:p>
    <w:p w14:paraId="71316FAB" w14:textId="77777777" w:rsidR="001F2FDF" w:rsidRPr="009124EB" w:rsidRDefault="001F2FDF" w:rsidP="001F2FDF">
      <w:pPr>
        <w:autoSpaceDE w:val="0"/>
        <w:autoSpaceDN w:val="0"/>
        <w:adjustRightInd w:val="0"/>
        <w:jc w:val="both"/>
        <w:rPr>
          <w:rFonts w:ascii="Century Gothic" w:hAnsi="Century Gothic"/>
          <w:sz w:val="22"/>
          <w:szCs w:val="22"/>
        </w:rPr>
      </w:pPr>
      <w:r w:rsidRPr="009124EB">
        <w:rPr>
          <w:rFonts w:ascii="Century Gothic" w:hAnsi="Century Gothic"/>
          <w:sz w:val="22"/>
          <w:szCs w:val="22"/>
        </w:rPr>
        <w:t xml:space="preserve">- Mode de </w:t>
      </w:r>
      <w:proofErr w:type="gramStart"/>
      <w:r w:rsidRPr="009124EB">
        <w:rPr>
          <w:rFonts w:ascii="Century Gothic" w:hAnsi="Century Gothic"/>
          <w:sz w:val="22"/>
          <w:szCs w:val="22"/>
        </w:rPr>
        <w:t>passation :</w:t>
      </w:r>
      <w:proofErr w:type="gramEnd"/>
      <w:r w:rsidRPr="009124EB">
        <w:rPr>
          <w:rFonts w:ascii="Century Gothic" w:hAnsi="Century Gothic"/>
          <w:sz w:val="22"/>
          <w:szCs w:val="22"/>
        </w:rPr>
        <w:t xml:space="preserve"> Appel d'offres ouvert </w:t>
      </w:r>
      <w:r>
        <w:rPr>
          <w:rFonts w:ascii="Century Gothic" w:hAnsi="Century Gothic"/>
          <w:sz w:val="22"/>
          <w:szCs w:val="22"/>
        </w:rPr>
        <w:t>simplifié</w:t>
      </w:r>
      <w:r w:rsidRPr="009124EB">
        <w:rPr>
          <w:rFonts w:ascii="Century Gothic" w:hAnsi="Century Gothic"/>
          <w:sz w:val="22"/>
          <w:szCs w:val="22"/>
        </w:rPr>
        <w:t xml:space="preserve"> sur offres des prix</w:t>
      </w:r>
    </w:p>
    <w:p w14:paraId="1095E47E" w14:textId="77777777" w:rsidR="001F2FDF" w:rsidRPr="003633FD" w:rsidRDefault="001F2FDF" w:rsidP="001F2FDF">
      <w:pPr>
        <w:suppressAutoHyphens/>
        <w:autoSpaceDE w:val="0"/>
        <w:autoSpaceDN w:val="0"/>
        <w:adjustRightInd w:val="0"/>
        <w:jc w:val="both"/>
        <w:textAlignment w:val="baseline"/>
        <w:rPr>
          <w:rFonts w:ascii="Century Gothic" w:hAnsi="Century Gothic"/>
          <w:b/>
          <w:bCs/>
          <w:sz w:val="22"/>
          <w:szCs w:val="22"/>
        </w:rPr>
      </w:pPr>
    </w:p>
    <w:p w14:paraId="616B6281" w14:textId="3683BEE1" w:rsidR="001F2FDF" w:rsidRPr="00285BC6" w:rsidRDefault="001F2FDF" w:rsidP="0039169D">
      <w:pPr>
        <w:pStyle w:val="Body"/>
        <w:tabs>
          <w:tab w:val="left" w:pos="355"/>
        </w:tabs>
        <w:jc w:val="both"/>
        <w:rPr>
          <w:rFonts w:ascii="Calibri" w:eastAsia="Times New Roman" w:hAnsi="Calibri" w:cs="Calibri"/>
          <w:b/>
          <w:bCs/>
          <w:sz w:val="22"/>
          <w:szCs w:val="22"/>
          <w:bdr w:val="none" w:sz="0" w:space="0" w:color="auto"/>
          <w:lang w:val="en-US"/>
        </w:rPr>
      </w:pPr>
      <w:r w:rsidRPr="003633FD">
        <w:rPr>
          <w:rFonts w:ascii="Century Gothic" w:hAnsi="Century Gothic"/>
          <w:bCs/>
          <w:sz w:val="22"/>
          <w:szCs w:val="22"/>
        </w:rPr>
        <w:t>Objet du marché</w:t>
      </w:r>
      <w:r w:rsidRPr="003633FD">
        <w:rPr>
          <w:rFonts w:ascii="Century Gothic" w:hAnsi="Century Gothic"/>
          <w:sz w:val="22"/>
          <w:szCs w:val="22"/>
        </w:rPr>
        <w:t> </w:t>
      </w:r>
      <w:r w:rsidRPr="003633FD">
        <w:rPr>
          <w:rFonts w:ascii="Century Gothic" w:hAnsi="Century Gothic" w:cs="Calibri"/>
          <w:sz w:val="22"/>
          <w:szCs w:val="22"/>
        </w:rPr>
        <w:t xml:space="preserve">: </w:t>
      </w:r>
      <w:r w:rsidRPr="003633FD">
        <w:rPr>
          <w:rFonts w:ascii="Century Gothic" w:hAnsi="Century Gothic"/>
          <w:b/>
          <w:bCs/>
          <w:sz w:val="22"/>
          <w:szCs w:val="22"/>
        </w:rPr>
        <w:t xml:space="preserve">: </w:t>
      </w:r>
      <w:r w:rsidR="00285BC6" w:rsidRPr="00285BC6">
        <w:rPr>
          <w:rFonts w:ascii="Calibri" w:eastAsia="Times New Roman" w:hAnsi="Calibri" w:cs="Calibri"/>
          <w:b/>
          <w:bCs/>
          <w:sz w:val="22"/>
          <w:szCs w:val="22"/>
          <w:bdr w:val="none" w:sz="0" w:space="0" w:color="auto"/>
          <w:lang w:val="en-US"/>
        </w:rPr>
        <w:t xml:space="preserve">Acquisition, installation et </w:t>
      </w:r>
      <w:r w:rsidR="0039169D">
        <w:rPr>
          <w:rFonts w:ascii="Calibri" w:eastAsia="Times New Roman" w:hAnsi="Calibri" w:cs="Calibri"/>
          <w:b/>
          <w:bCs/>
          <w:sz w:val="22"/>
          <w:szCs w:val="22"/>
          <w:bdr w:val="none" w:sz="0" w:space="0" w:color="auto"/>
          <w:lang w:val="en-US"/>
        </w:rPr>
        <w:t xml:space="preserve">mise en service des équipements </w:t>
      </w:r>
      <w:r w:rsidR="00285BC6" w:rsidRPr="00285BC6">
        <w:rPr>
          <w:rFonts w:ascii="Calibri" w:eastAsia="Times New Roman" w:hAnsi="Calibri" w:cs="Calibri"/>
          <w:b/>
          <w:bCs/>
          <w:sz w:val="22"/>
          <w:szCs w:val="22"/>
          <w:bdr w:val="none" w:sz="0" w:space="0" w:color="auto"/>
          <w:lang w:val="en-US"/>
        </w:rPr>
        <w:t xml:space="preserve">du secteur Froid et Climatisation destinés à la Cité des métiers et des Compétences de la région </w:t>
      </w:r>
      <w:r w:rsidR="003063EF">
        <w:rPr>
          <w:rFonts w:ascii="Calibri" w:eastAsia="Times New Roman" w:hAnsi="Calibri" w:cs="Calibri"/>
          <w:b/>
          <w:bCs/>
          <w:sz w:val="22"/>
          <w:szCs w:val="22"/>
          <w:bdr w:val="none" w:sz="0" w:space="0" w:color="auto"/>
          <w:lang w:val="en-US"/>
        </w:rPr>
        <w:t>ERRACHIDIA</w:t>
      </w:r>
      <w:r w:rsidR="00285BC6" w:rsidRPr="00285BC6">
        <w:rPr>
          <w:rFonts w:ascii="Calibri" w:eastAsia="Times New Roman" w:hAnsi="Calibri" w:cs="Calibri"/>
          <w:b/>
          <w:bCs/>
          <w:sz w:val="22"/>
          <w:szCs w:val="22"/>
          <w:bdr w:val="none" w:sz="0" w:space="0" w:color="auto"/>
          <w:lang w:val="en-US"/>
        </w:rPr>
        <w:t xml:space="preserve"> répartis en lots suivants</w:t>
      </w:r>
      <w:r w:rsidR="00285BC6">
        <w:rPr>
          <w:rFonts w:ascii="Calibri" w:eastAsia="Times New Roman" w:hAnsi="Calibri" w:cs="Calibri"/>
          <w:b/>
          <w:bCs/>
          <w:sz w:val="22"/>
          <w:szCs w:val="22"/>
          <w:bdr w:val="none" w:sz="0" w:space="0" w:color="auto"/>
          <w:lang w:val="en-US"/>
        </w:rPr>
        <w:t xml:space="preserve"> </w:t>
      </w:r>
      <w:r w:rsidR="00285BC6" w:rsidRPr="00285BC6">
        <w:rPr>
          <w:rFonts w:ascii="Calibri" w:eastAsia="Times New Roman" w:hAnsi="Calibri" w:cs="Calibri"/>
          <w:b/>
          <w:bCs/>
          <w:sz w:val="22"/>
          <w:szCs w:val="22"/>
          <w:bdr w:val="none" w:sz="0" w:space="0" w:color="auto"/>
          <w:lang w:val="en-US"/>
        </w:rPr>
        <w:t xml:space="preserve">: </w:t>
      </w:r>
    </w:p>
    <w:p w14:paraId="6FAED98F" w14:textId="77777777" w:rsidR="001F2FDF" w:rsidRPr="003633FD" w:rsidRDefault="001F2FDF" w:rsidP="001F2FDF">
      <w:pPr>
        <w:pStyle w:val="BodyText21"/>
        <w:tabs>
          <w:tab w:val="left" w:pos="4320"/>
        </w:tabs>
        <w:spacing w:line="276" w:lineRule="auto"/>
        <w:ind w:left="0"/>
        <w:jc w:val="left"/>
        <w:rPr>
          <w:rFonts w:asciiTheme="minorHAnsi" w:hAnsiTheme="minorHAnsi" w:cstheme="minorHAnsi"/>
          <w:bCs/>
          <w:snapToGrid/>
          <w:sz w:val="24"/>
          <w:szCs w:val="24"/>
        </w:rPr>
      </w:pPr>
    </w:p>
    <w:p w14:paraId="21DD35F7" w14:textId="5415F0DA" w:rsidR="001F2FDF" w:rsidRPr="003633FD" w:rsidRDefault="001F2FDF" w:rsidP="00285BC6">
      <w:pPr>
        <w:pStyle w:val="BodyText21"/>
        <w:numPr>
          <w:ilvl w:val="0"/>
          <w:numId w:val="49"/>
        </w:numPr>
        <w:tabs>
          <w:tab w:val="left" w:pos="4320"/>
        </w:tabs>
        <w:spacing w:line="276" w:lineRule="auto"/>
        <w:jc w:val="left"/>
        <w:rPr>
          <w:rFonts w:asciiTheme="minorHAnsi" w:hAnsiTheme="minorHAnsi" w:cstheme="minorHAnsi"/>
          <w:b w:val="0"/>
          <w:szCs w:val="28"/>
        </w:rPr>
      </w:pPr>
      <w:r w:rsidRPr="00E9557D">
        <w:rPr>
          <w:rFonts w:ascii="Century Gothic" w:hAnsi="Century Gothic"/>
          <w:bCs/>
          <w:sz w:val="22"/>
          <w:szCs w:val="22"/>
          <w:lang w:val="zh-CN" w:eastAsia="zh-CN"/>
        </w:rPr>
        <w:t xml:space="preserve">Lot </w:t>
      </w:r>
      <w:r w:rsidR="00285BC6">
        <w:rPr>
          <w:rFonts w:ascii="Century Gothic" w:hAnsi="Century Gothic"/>
          <w:bCs/>
          <w:sz w:val="22"/>
          <w:szCs w:val="22"/>
          <w:lang w:eastAsia="zh-CN"/>
        </w:rPr>
        <w:t>N°</w:t>
      </w:r>
      <w:r w:rsidRPr="00E9557D">
        <w:rPr>
          <w:rFonts w:ascii="Century Gothic" w:hAnsi="Century Gothic"/>
          <w:bCs/>
          <w:sz w:val="22"/>
          <w:szCs w:val="22"/>
          <w:lang w:eastAsia="zh-CN"/>
        </w:rPr>
        <w:t xml:space="preserve"> : </w:t>
      </w:r>
      <w:r w:rsidRPr="00E9557D">
        <w:rPr>
          <w:rFonts w:ascii="Century Gothic" w:hAnsi="Century Gothic" w:cs="Calibri"/>
          <w:bCs/>
          <w:sz w:val="20"/>
        </w:rPr>
        <w:t>…………………………………………………………</w:t>
      </w:r>
      <w:r w:rsidRPr="003633FD">
        <w:rPr>
          <w:rFonts w:asciiTheme="minorHAnsi" w:hAnsiTheme="minorHAnsi" w:cstheme="minorHAnsi"/>
          <w:b w:val="0"/>
          <w:szCs w:val="28"/>
        </w:rPr>
        <w:t xml:space="preserve"> </w:t>
      </w:r>
    </w:p>
    <w:p w14:paraId="3E6C17AD" w14:textId="77777777" w:rsidR="001F2FDF" w:rsidRPr="003633FD" w:rsidRDefault="001F2FDF" w:rsidP="001F2FDF">
      <w:pPr>
        <w:autoSpaceDE w:val="0"/>
        <w:autoSpaceDN w:val="0"/>
        <w:adjustRightInd w:val="0"/>
        <w:jc w:val="both"/>
        <w:rPr>
          <w:rFonts w:ascii="Century Gothic" w:hAnsi="Century Gothic" w:cs="Calibri"/>
          <w:bCs/>
          <w:sz w:val="20"/>
          <w:szCs w:val="20"/>
        </w:rPr>
      </w:pPr>
      <w:r w:rsidRPr="003633FD">
        <w:rPr>
          <w:rFonts w:ascii="Century Gothic" w:hAnsi="Century Gothic" w:cs="Calibri"/>
          <w:snapToGrid w:val="0"/>
          <w:sz w:val="22"/>
          <w:szCs w:val="22"/>
        </w:rPr>
        <w:tab/>
      </w:r>
    </w:p>
    <w:p w14:paraId="53D5249C"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A - Pour les personnes physiques</w:t>
      </w:r>
    </w:p>
    <w:p w14:paraId="32EA4991" w14:textId="77777777" w:rsidR="001F2FDF" w:rsidRPr="003633FD" w:rsidRDefault="001F2FDF" w:rsidP="001F2FDF">
      <w:pPr>
        <w:autoSpaceDE w:val="0"/>
        <w:autoSpaceDN w:val="0"/>
        <w:adjustRightInd w:val="0"/>
        <w:jc w:val="both"/>
        <w:rPr>
          <w:rFonts w:ascii="Century Gothic" w:hAnsi="Century Gothic"/>
          <w:b/>
          <w:bCs/>
          <w:sz w:val="22"/>
          <w:szCs w:val="22"/>
        </w:rPr>
      </w:pPr>
    </w:p>
    <w:p w14:paraId="611511C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w:t>
      </w:r>
      <w:proofErr w:type="gramStart"/>
      <w:r w:rsidRPr="003633FD">
        <w:rPr>
          <w:rFonts w:ascii="Century Gothic" w:hAnsi="Century Gothic"/>
          <w:sz w:val="22"/>
          <w:szCs w:val="22"/>
        </w:rPr>
        <w:t>soussigné :</w:t>
      </w:r>
      <w:proofErr w:type="gramEnd"/>
      <w:r w:rsidRPr="003633FD">
        <w:rPr>
          <w:rFonts w:ascii="Century Gothic" w:hAnsi="Century Gothic"/>
          <w:sz w:val="22"/>
          <w:szCs w:val="22"/>
        </w:rPr>
        <w:t xml:space="preserve"> ................................................................... (Prénom, nom et qualité)</w:t>
      </w:r>
    </w:p>
    <w:p w14:paraId="00589BF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62636EC6"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Adresse du domicile </w:t>
      </w:r>
      <w:proofErr w:type="gramStart"/>
      <w:r w:rsidRPr="003633FD">
        <w:rPr>
          <w:rFonts w:ascii="Century Gothic" w:hAnsi="Century Gothic"/>
          <w:sz w:val="22"/>
          <w:szCs w:val="22"/>
        </w:rPr>
        <w:t>élu :</w:t>
      </w:r>
      <w:proofErr w:type="gramEnd"/>
      <w:r w:rsidRPr="003633FD">
        <w:rPr>
          <w:rFonts w:ascii="Century Gothic" w:hAnsi="Century Gothic"/>
          <w:sz w:val="22"/>
          <w:szCs w:val="22"/>
        </w:rPr>
        <w:t>.........................................................................................</w:t>
      </w:r>
    </w:p>
    <w:p w14:paraId="1B9D964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w:t>
      </w:r>
      <w:proofErr w:type="gramEnd"/>
      <w:r w:rsidRPr="003633FD">
        <w:rPr>
          <w:rFonts w:ascii="Century Gothic" w:hAnsi="Century Gothic"/>
          <w:sz w:val="22"/>
          <w:szCs w:val="22"/>
        </w:rPr>
        <w:t>................................. (1)</w:t>
      </w:r>
    </w:p>
    <w:p w14:paraId="079BA6D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795C800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6CA7E13B" w14:textId="77777777" w:rsidR="001F2FDF" w:rsidRPr="003633FD" w:rsidRDefault="001F2FDF" w:rsidP="001F2FDF">
      <w:pPr>
        <w:autoSpaceDE w:val="0"/>
        <w:autoSpaceDN w:val="0"/>
        <w:adjustRightInd w:val="0"/>
        <w:jc w:val="both"/>
        <w:rPr>
          <w:rFonts w:ascii="Century Gothic" w:hAnsi="Century Gothic"/>
          <w:sz w:val="22"/>
          <w:szCs w:val="22"/>
        </w:rPr>
      </w:pPr>
    </w:p>
    <w:p w14:paraId="7F78953B" w14:textId="77777777" w:rsidR="001F2FDF" w:rsidRPr="003633FD" w:rsidRDefault="001F2FDF" w:rsidP="001F2FDF">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500201ED" w14:textId="77777777" w:rsidR="001F2FDF" w:rsidRPr="003633FD" w:rsidRDefault="001F2FDF" w:rsidP="001F2FDF">
      <w:pPr>
        <w:autoSpaceDE w:val="0"/>
        <w:autoSpaceDN w:val="0"/>
        <w:adjustRightInd w:val="0"/>
        <w:jc w:val="both"/>
        <w:rPr>
          <w:rFonts w:ascii="Century Gothic" w:hAnsi="Century Gothic"/>
          <w:sz w:val="22"/>
          <w:szCs w:val="22"/>
        </w:rPr>
      </w:pPr>
    </w:p>
    <w:p w14:paraId="7810C6EC"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36AC462B"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0A0CB1F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24144279"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3846EB75"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13C3B6A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56421122"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3F982C9A" w14:textId="77777777" w:rsidR="001F2FDF" w:rsidRPr="003633FD" w:rsidRDefault="001F2FDF" w:rsidP="001F2FDF">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4BF3F553"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w:t>
      </w:r>
      <w:proofErr w:type="gramStart"/>
      <w:r w:rsidRPr="003633FD">
        <w:rPr>
          <w:rFonts w:ascii="Century Gothic" w:hAnsi="Century Gothic"/>
          <w:sz w:val="22"/>
          <w:szCs w:val="22"/>
        </w:rPr>
        <w:t>l’Entreprise :</w:t>
      </w:r>
      <w:proofErr w:type="gramEnd"/>
      <w:r w:rsidRPr="003633FD">
        <w:rPr>
          <w:rFonts w:ascii="Century Gothic" w:hAnsi="Century Gothic"/>
          <w:sz w:val="22"/>
          <w:szCs w:val="22"/>
        </w:rPr>
        <w:t xml:space="preserve"> ........................(1) </w:t>
      </w:r>
    </w:p>
    <w:p w14:paraId="691741C6" w14:textId="77777777" w:rsidR="001F2FDF" w:rsidRPr="003633FD" w:rsidRDefault="001F2FDF" w:rsidP="001F2FDF">
      <w:pPr>
        <w:autoSpaceDE w:val="0"/>
        <w:autoSpaceDN w:val="0"/>
        <w:adjustRightInd w:val="0"/>
        <w:jc w:val="both"/>
        <w:rPr>
          <w:rFonts w:ascii="Century Gothic" w:hAnsi="Century Gothic"/>
          <w:sz w:val="22"/>
          <w:szCs w:val="22"/>
        </w:rPr>
      </w:pPr>
    </w:p>
    <w:p w14:paraId="3C4333DA"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xml:space="preserve">- Déclare sur </w:t>
      </w:r>
      <w:proofErr w:type="gramStart"/>
      <w:r w:rsidRPr="003633FD">
        <w:rPr>
          <w:rFonts w:ascii="Century Gothic" w:hAnsi="Century Gothic"/>
          <w:b/>
          <w:bCs/>
          <w:sz w:val="22"/>
          <w:szCs w:val="22"/>
        </w:rPr>
        <w:t>l'honneur</w:t>
      </w:r>
      <w:r w:rsidRPr="003633FD">
        <w:rPr>
          <w:rFonts w:ascii="Century Gothic" w:hAnsi="Century Gothic"/>
          <w:sz w:val="22"/>
          <w:szCs w:val="22"/>
        </w:rPr>
        <w:t xml:space="preserve"> :</w:t>
      </w:r>
      <w:proofErr w:type="gramEnd"/>
    </w:p>
    <w:p w14:paraId="792913C0" w14:textId="77777777" w:rsidR="001F2FDF" w:rsidRPr="003633FD" w:rsidRDefault="001F2FDF" w:rsidP="001F2FDF">
      <w:pPr>
        <w:autoSpaceDE w:val="0"/>
        <w:autoSpaceDN w:val="0"/>
        <w:adjustRightInd w:val="0"/>
        <w:ind w:firstLine="708"/>
        <w:jc w:val="both"/>
        <w:rPr>
          <w:rFonts w:ascii="Century Gothic" w:hAnsi="Century Gothic"/>
          <w:sz w:val="22"/>
          <w:szCs w:val="22"/>
        </w:rPr>
      </w:pPr>
    </w:p>
    <w:p w14:paraId="37E7999F"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 xml:space="preserve">1- m'engager à couvrir, dans les limites fixées dans le cahier des charges, par une police d'assurance, les risques découlant de mon activité </w:t>
      </w:r>
      <w:proofErr w:type="gramStart"/>
      <w:r w:rsidRPr="003633FD">
        <w:rPr>
          <w:rFonts w:ascii="Century Gothic" w:hAnsi="Century Gothic"/>
          <w:snapToGrid w:val="0"/>
          <w:sz w:val="22"/>
          <w:szCs w:val="22"/>
        </w:rPr>
        <w:t>professionnelle ;</w:t>
      </w:r>
      <w:proofErr w:type="gramEnd"/>
    </w:p>
    <w:p w14:paraId="4AFD3FC1"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7083A487"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w:t>
      </w:r>
      <w:proofErr w:type="gramStart"/>
      <w:r w:rsidRPr="003633FD">
        <w:rPr>
          <w:rFonts w:ascii="Century Gothic" w:hAnsi="Century Gothic"/>
          <w:snapToGrid w:val="0"/>
          <w:sz w:val="22"/>
          <w:szCs w:val="22"/>
        </w:rPr>
        <w:t>) ;</w:t>
      </w:r>
      <w:proofErr w:type="gramEnd"/>
    </w:p>
    <w:p w14:paraId="054BD1F2" w14:textId="77777777" w:rsidR="001F2FDF" w:rsidRPr="003633FD" w:rsidRDefault="001F2FDF" w:rsidP="001F2FDF">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w:t>
      </w:r>
      <w:proofErr w:type="gramStart"/>
      <w:r w:rsidRPr="003633FD">
        <w:rPr>
          <w:rFonts w:ascii="Century Gothic" w:hAnsi="Century Gothic"/>
          <w:snapToGrid w:val="0"/>
          <w:sz w:val="22"/>
          <w:szCs w:val="22"/>
        </w:rPr>
        <w:t>traitance :</w:t>
      </w:r>
      <w:proofErr w:type="gramEnd"/>
    </w:p>
    <w:p w14:paraId="54E5739E" w14:textId="3DD6E246" w:rsidR="001F2FDF" w:rsidRPr="004D6B39" w:rsidRDefault="001F2FDF" w:rsidP="00670FDA">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 xml:space="preserve">règlement de la Foncière CMC </w:t>
      </w:r>
      <w:proofErr w:type="gramStart"/>
      <w:r w:rsidRPr="004D6B39">
        <w:rPr>
          <w:rFonts w:ascii="Century Gothic" w:hAnsi="Century Gothic" w:cs="Calibri"/>
          <w:sz w:val="22"/>
          <w:szCs w:val="22"/>
        </w:rPr>
        <w:t>SA</w:t>
      </w:r>
      <w:r w:rsidRPr="004D6B39">
        <w:rPr>
          <w:rFonts w:ascii="Century Gothic" w:hAnsi="Century Gothic"/>
          <w:snapToGrid w:val="0"/>
          <w:sz w:val="22"/>
          <w:szCs w:val="22"/>
        </w:rPr>
        <w:t xml:space="preserve"> ;</w:t>
      </w:r>
      <w:proofErr w:type="gramEnd"/>
    </w:p>
    <w:p w14:paraId="01915655"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w:t>
      </w:r>
      <w:proofErr w:type="gramStart"/>
      <w:r w:rsidRPr="004D6B39">
        <w:rPr>
          <w:rFonts w:ascii="Century Gothic" w:hAnsi="Century Gothic"/>
          <w:snapToGrid w:val="0"/>
          <w:sz w:val="22"/>
          <w:szCs w:val="22"/>
        </w:rPr>
        <w:t>cahier ;</w:t>
      </w:r>
      <w:proofErr w:type="gramEnd"/>
    </w:p>
    <w:p w14:paraId="3FA9BDDD" w14:textId="77777777" w:rsidR="001F2FDF" w:rsidRPr="004D6B39" w:rsidRDefault="001F2FDF" w:rsidP="001F2FDF">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confier les prestations à sous-traiter à des PME installées aux </w:t>
      </w:r>
      <w:proofErr w:type="gramStart"/>
      <w:r w:rsidRPr="004D6B39">
        <w:rPr>
          <w:rFonts w:ascii="Century Gothic" w:hAnsi="Century Gothic"/>
          <w:snapToGrid w:val="0"/>
          <w:sz w:val="22"/>
          <w:szCs w:val="22"/>
        </w:rPr>
        <w:t>Maroc ;</w:t>
      </w:r>
      <w:proofErr w:type="gramEnd"/>
      <w:r w:rsidRPr="004D6B39">
        <w:rPr>
          <w:rFonts w:ascii="Century Gothic" w:hAnsi="Century Gothic"/>
          <w:snapToGrid w:val="0"/>
          <w:sz w:val="22"/>
          <w:szCs w:val="22"/>
        </w:rPr>
        <w:t xml:space="preserve"> (3)</w:t>
      </w:r>
    </w:p>
    <w:p w14:paraId="6DE5AFF5"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5- m'engager à ne pas recourir par moi-même ou par personne interposée à des pratiques de fraude ou de corruption de personnes qui interviennent à quelque titre que ce soit dans les différentes procédures de passation, de gestion et d'exécution du présent </w:t>
      </w:r>
      <w:proofErr w:type="gramStart"/>
      <w:r w:rsidRPr="004D6B39">
        <w:rPr>
          <w:rFonts w:ascii="Century Gothic" w:hAnsi="Century Gothic"/>
          <w:snapToGrid w:val="0"/>
          <w:sz w:val="22"/>
          <w:szCs w:val="22"/>
        </w:rPr>
        <w:t>marché ;</w:t>
      </w:r>
      <w:proofErr w:type="gramEnd"/>
    </w:p>
    <w:p w14:paraId="1F9C4C28"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4A2261A3"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24089284"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160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p w14:paraId="77E9A5CB" w14:textId="77777777" w:rsidR="001F2FDF" w:rsidRPr="004D6B39" w:rsidRDefault="001F2FDF" w:rsidP="001F2FDF">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598A66C3" w14:textId="77777777" w:rsidR="001F2FDF" w:rsidRPr="004D6B39" w:rsidRDefault="001F2FDF" w:rsidP="001F2FDF">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152 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relatives à l'inexactitude de la déclaration sur l'honneur.</w:t>
      </w:r>
    </w:p>
    <w:p w14:paraId="2D953729" w14:textId="77777777" w:rsidR="001F2FDF" w:rsidRPr="003633FD" w:rsidRDefault="001F2FDF" w:rsidP="001F2FDF">
      <w:pPr>
        <w:autoSpaceDE w:val="0"/>
        <w:autoSpaceDN w:val="0"/>
        <w:adjustRightInd w:val="0"/>
        <w:jc w:val="both"/>
        <w:rPr>
          <w:rFonts w:ascii="Century Gothic" w:hAnsi="Century Gothic"/>
          <w:sz w:val="22"/>
          <w:szCs w:val="22"/>
        </w:rPr>
      </w:pPr>
    </w:p>
    <w:p w14:paraId="5071DE16" w14:textId="77777777" w:rsidR="001F2FDF" w:rsidRPr="003633FD" w:rsidRDefault="001F2FDF" w:rsidP="001F2FDF">
      <w:pPr>
        <w:autoSpaceDE w:val="0"/>
        <w:autoSpaceDN w:val="0"/>
        <w:adjustRightInd w:val="0"/>
        <w:jc w:val="both"/>
        <w:rPr>
          <w:rFonts w:ascii="Century Gothic" w:hAnsi="Century Gothic"/>
          <w:sz w:val="22"/>
          <w:szCs w:val="22"/>
        </w:rPr>
      </w:pPr>
    </w:p>
    <w:p w14:paraId="3B61C2B1"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3076CBD4" w14:textId="77777777" w:rsidR="001F2FDF" w:rsidRPr="003633FD" w:rsidRDefault="001F2FDF" w:rsidP="001F2FDF">
      <w:pPr>
        <w:autoSpaceDE w:val="0"/>
        <w:autoSpaceDN w:val="0"/>
        <w:adjustRightInd w:val="0"/>
        <w:jc w:val="both"/>
        <w:rPr>
          <w:rFonts w:ascii="Century Gothic" w:hAnsi="Century Gothic"/>
          <w:sz w:val="22"/>
          <w:szCs w:val="22"/>
        </w:rPr>
      </w:pPr>
    </w:p>
    <w:p w14:paraId="58766173" w14:textId="77777777" w:rsidR="001F2FDF" w:rsidRPr="003633FD" w:rsidRDefault="001F2FDF" w:rsidP="001F2FDF">
      <w:pPr>
        <w:autoSpaceDE w:val="0"/>
        <w:autoSpaceDN w:val="0"/>
        <w:adjustRightInd w:val="0"/>
        <w:jc w:val="both"/>
        <w:rPr>
          <w:rFonts w:ascii="Century Gothic" w:hAnsi="Century Gothic"/>
          <w:sz w:val="22"/>
          <w:szCs w:val="22"/>
        </w:rPr>
      </w:pPr>
    </w:p>
    <w:p w14:paraId="50856606" w14:textId="77777777" w:rsidR="001F2FDF" w:rsidRPr="003633FD" w:rsidRDefault="001F2FDF" w:rsidP="001F2FDF">
      <w:pPr>
        <w:autoSpaceDE w:val="0"/>
        <w:autoSpaceDN w:val="0"/>
        <w:adjustRightInd w:val="0"/>
        <w:jc w:val="both"/>
        <w:rPr>
          <w:rFonts w:ascii="Century Gothic" w:hAnsi="Century Gothic"/>
          <w:sz w:val="22"/>
          <w:szCs w:val="22"/>
        </w:rPr>
      </w:pPr>
    </w:p>
    <w:p w14:paraId="28A7C794" w14:textId="77777777" w:rsidR="001F2FDF" w:rsidRPr="003633FD" w:rsidRDefault="001F2FDF" w:rsidP="001F2FDF">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47A0329C" w14:textId="77777777" w:rsidR="001F2FDF" w:rsidRPr="003633FD" w:rsidRDefault="001F2FDF" w:rsidP="001F2FDF">
      <w:pPr>
        <w:autoSpaceDE w:val="0"/>
        <w:autoSpaceDN w:val="0"/>
        <w:adjustRightInd w:val="0"/>
        <w:jc w:val="both"/>
        <w:rPr>
          <w:rFonts w:ascii="Century Gothic" w:hAnsi="Century Gothic"/>
          <w:sz w:val="22"/>
          <w:szCs w:val="22"/>
        </w:rPr>
      </w:pPr>
    </w:p>
    <w:p w14:paraId="67C26D33" w14:textId="77777777" w:rsidR="001F2FDF" w:rsidRPr="003633FD" w:rsidRDefault="001F2FDF" w:rsidP="001F2FDF">
      <w:pPr>
        <w:autoSpaceDE w:val="0"/>
        <w:autoSpaceDN w:val="0"/>
        <w:adjustRightInd w:val="0"/>
        <w:jc w:val="both"/>
        <w:rPr>
          <w:rFonts w:ascii="Century Gothic" w:hAnsi="Century Gothic"/>
          <w:sz w:val="22"/>
          <w:szCs w:val="22"/>
        </w:rPr>
      </w:pPr>
    </w:p>
    <w:p w14:paraId="28E43843"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564F2A0C"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3633FD">
        <w:rPr>
          <w:rFonts w:ascii="Century Gothic" w:eastAsia="Tahoma" w:hAnsi="Century Gothic"/>
          <w:i/>
          <w:sz w:val="22"/>
          <w:szCs w:val="22"/>
        </w:rPr>
        <w:t>à supprimer le cas échéant.</w:t>
      </w:r>
    </w:p>
    <w:p w14:paraId="360CE1AE" w14:textId="77777777" w:rsidR="001F2FDF" w:rsidRPr="003633FD"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73AA974" w14:textId="77777777" w:rsidR="001F2FDF" w:rsidRPr="004D6B39" w:rsidRDefault="001F2FDF" w:rsidP="001F2FDF">
      <w:pPr>
        <w:numPr>
          <w:ilvl w:val="3"/>
          <w:numId w:val="40"/>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ascii="Century Gothic" w:eastAsia="Tahoma" w:hAnsi="Century Gothic"/>
          <w:i/>
          <w:sz w:val="22"/>
          <w:szCs w:val="22"/>
        </w:rPr>
      </w:pPr>
      <w:r w:rsidRPr="004D6B39">
        <w:rPr>
          <w:rFonts w:ascii="Century Gothic" w:eastAsia="Tahoma" w:hAnsi="Century Gothic"/>
          <w:i/>
          <w:sz w:val="22"/>
          <w:szCs w:val="22"/>
        </w:rPr>
        <w:t xml:space="preserve">à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1083876F" w14:textId="77777777" w:rsidR="001F2FDF" w:rsidRPr="003633FD" w:rsidRDefault="001F2FDF" w:rsidP="001F2FDF">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20EF5AF5" w14:textId="77777777" w:rsidR="001F2FDF" w:rsidRPr="003633FD" w:rsidRDefault="001F2FDF" w:rsidP="001F2FDF">
      <w:pPr>
        <w:tabs>
          <w:tab w:val="left" w:pos="568"/>
        </w:tabs>
        <w:rPr>
          <w:rFonts w:ascii="Century Gothic" w:hAnsi="Century Gothic"/>
          <w:sz w:val="20"/>
          <w:szCs w:val="20"/>
        </w:rPr>
      </w:pPr>
    </w:p>
    <w:p w14:paraId="1981343C" w14:textId="77777777" w:rsidR="001F2FDF" w:rsidRPr="003633FD" w:rsidRDefault="001F2FDF" w:rsidP="001F2FDF">
      <w:pPr>
        <w:tabs>
          <w:tab w:val="left" w:pos="568"/>
        </w:tabs>
        <w:suppressAutoHyphens/>
        <w:autoSpaceDN w:val="0"/>
        <w:textAlignment w:val="baseline"/>
        <w:rPr>
          <w:rFonts w:ascii="Century Gothic" w:hAnsi="Century Gothic"/>
          <w:sz w:val="22"/>
          <w:szCs w:val="22"/>
        </w:rPr>
      </w:pPr>
    </w:p>
    <w:p w14:paraId="0CBDA35D" w14:textId="77777777" w:rsidR="001F2FDF" w:rsidRPr="003633FD" w:rsidRDefault="001F2FDF" w:rsidP="001F2FDF">
      <w:pPr>
        <w:suppressAutoHyphens/>
        <w:autoSpaceDN w:val="0"/>
        <w:textAlignment w:val="baseline"/>
        <w:rPr>
          <w:rFonts w:ascii="Century Gothic" w:hAnsi="Century Gothic"/>
          <w:sz w:val="22"/>
          <w:szCs w:val="22"/>
        </w:rPr>
      </w:pPr>
    </w:p>
    <w:p w14:paraId="6230D7C9" w14:textId="77777777" w:rsidR="001F2FDF" w:rsidRPr="003633FD" w:rsidRDefault="001F2FDF" w:rsidP="001F2FDF">
      <w:pPr>
        <w:suppressAutoHyphens/>
        <w:autoSpaceDN w:val="0"/>
        <w:textAlignment w:val="baseline"/>
        <w:rPr>
          <w:rFonts w:ascii="Century Gothic" w:hAnsi="Century Gothic"/>
          <w:sz w:val="22"/>
          <w:szCs w:val="22"/>
        </w:rPr>
      </w:pPr>
    </w:p>
    <w:p w14:paraId="06D33249" w14:textId="77777777" w:rsidR="001F2FDF" w:rsidRPr="003633FD" w:rsidRDefault="001F2FDF" w:rsidP="001F2FDF">
      <w:pPr>
        <w:suppressAutoHyphens/>
        <w:autoSpaceDN w:val="0"/>
        <w:textAlignment w:val="baseline"/>
        <w:rPr>
          <w:rFonts w:ascii="Century Gothic" w:hAnsi="Century Gothic"/>
          <w:sz w:val="22"/>
          <w:szCs w:val="22"/>
        </w:rPr>
      </w:pPr>
    </w:p>
    <w:p w14:paraId="6F3CBC16" w14:textId="77777777" w:rsidR="001F2FDF" w:rsidRPr="003633FD" w:rsidRDefault="001F2FDF" w:rsidP="001F2FDF">
      <w:pPr>
        <w:suppressAutoHyphens/>
        <w:autoSpaceDN w:val="0"/>
        <w:textAlignment w:val="baseline"/>
        <w:rPr>
          <w:rFonts w:ascii="Century Gothic" w:hAnsi="Century Gothic"/>
          <w:sz w:val="22"/>
          <w:szCs w:val="22"/>
        </w:rPr>
      </w:pPr>
    </w:p>
    <w:p w14:paraId="08088039" w14:textId="77777777" w:rsidR="001F2FDF" w:rsidRPr="003633FD" w:rsidRDefault="001F2FDF" w:rsidP="001F2FDF">
      <w:pPr>
        <w:suppressAutoHyphens/>
        <w:autoSpaceDN w:val="0"/>
        <w:textAlignment w:val="baseline"/>
        <w:rPr>
          <w:rFonts w:ascii="Century Gothic" w:hAnsi="Century Gothic"/>
          <w:sz w:val="22"/>
          <w:szCs w:val="22"/>
        </w:rPr>
      </w:pPr>
    </w:p>
    <w:p w14:paraId="492BB14B" w14:textId="77777777" w:rsidR="001F2FDF" w:rsidRPr="003633FD" w:rsidRDefault="001F2FDF" w:rsidP="001F2FDF">
      <w:pPr>
        <w:suppressAutoHyphens/>
        <w:autoSpaceDN w:val="0"/>
        <w:textAlignment w:val="baseline"/>
        <w:rPr>
          <w:rFonts w:ascii="Century Gothic" w:hAnsi="Century Gothic"/>
          <w:sz w:val="22"/>
          <w:szCs w:val="22"/>
        </w:rPr>
      </w:pPr>
    </w:p>
    <w:p w14:paraId="2C3D78FE" w14:textId="77777777" w:rsidR="001F2FDF" w:rsidRPr="003633FD" w:rsidRDefault="001F2FDF" w:rsidP="001F2FDF">
      <w:pPr>
        <w:suppressAutoHyphens/>
        <w:autoSpaceDN w:val="0"/>
        <w:textAlignment w:val="baseline"/>
        <w:rPr>
          <w:rFonts w:ascii="Century Gothic" w:hAnsi="Century Gothic"/>
          <w:sz w:val="22"/>
          <w:szCs w:val="22"/>
        </w:rPr>
      </w:pPr>
    </w:p>
    <w:p w14:paraId="4D576D95" w14:textId="77777777" w:rsidR="001F2FDF" w:rsidRPr="003633FD" w:rsidRDefault="001F2FDF" w:rsidP="001F2FDF">
      <w:pPr>
        <w:suppressAutoHyphens/>
        <w:autoSpaceDN w:val="0"/>
        <w:textAlignment w:val="baseline"/>
        <w:rPr>
          <w:rFonts w:ascii="Century Gothic" w:hAnsi="Century Gothic"/>
          <w:sz w:val="22"/>
          <w:szCs w:val="22"/>
        </w:rPr>
      </w:pPr>
    </w:p>
    <w:p w14:paraId="2E13C7A5" w14:textId="77777777" w:rsidR="001F2FDF" w:rsidRPr="003633FD" w:rsidRDefault="001F2FDF" w:rsidP="001F2FDF">
      <w:pPr>
        <w:suppressAutoHyphens/>
        <w:autoSpaceDN w:val="0"/>
        <w:textAlignment w:val="baseline"/>
        <w:rPr>
          <w:rFonts w:ascii="Century Gothic" w:hAnsi="Century Gothic"/>
          <w:sz w:val="22"/>
          <w:szCs w:val="22"/>
        </w:rPr>
      </w:pPr>
    </w:p>
    <w:p w14:paraId="47DEC89A" w14:textId="77777777" w:rsidR="001F2FDF" w:rsidRPr="003633FD" w:rsidRDefault="001F2FDF" w:rsidP="001F2FDF">
      <w:pPr>
        <w:suppressAutoHyphens/>
        <w:autoSpaceDN w:val="0"/>
        <w:textAlignment w:val="baseline"/>
        <w:rPr>
          <w:rFonts w:ascii="Century Gothic" w:hAnsi="Century Gothic"/>
          <w:sz w:val="22"/>
          <w:szCs w:val="22"/>
        </w:rPr>
      </w:pPr>
    </w:p>
    <w:p w14:paraId="48C2969C" w14:textId="77777777" w:rsidR="001F2FDF" w:rsidRPr="003633FD" w:rsidRDefault="001F2FDF" w:rsidP="001F2FDF">
      <w:pPr>
        <w:suppressAutoHyphens/>
        <w:autoSpaceDN w:val="0"/>
        <w:textAlignment w:val="baseline"/>
        <w:rPr>
          <w:rFonts w:ascii="Century Gothic" w:hAnsi="Century Gothic"/>
          <w:sz w:val="22"/>
          <w:szCs w:val="22"/>
        </w:rPr>
      </w:pPr>
    </w:p>
    <w:p w14:paraId="6C18B044" w14:textId="77777777" w:rsidR="001F2FDF" w:rsidRDefault="001F2FDF" w:rsidP="001F2FDF">
      <w:pPr>
        <w:suppressAutoHyphens/>
        <w:autoSpaceDN w:val="0"/>
        <w:textAlignment w:val="baseline"/>
        <w:rPr>
          <w:rFonts w:ascii="Century Gothic" w:hAnsi="Century Gothic"/>
          <w:sz w:val="22"/>
          <w:szCs w:val="22"/>
        </w:rPr>
      </w:pPr>
    </w:p>
    <w:p w14:paraId="0A2F197E" w14:textId="77777777" w:rsidR="001F2FDF" w:rsidRDefault="001F2FDF" w:rsidP="001F2FDF">
      <w:pPr>
        <w:suppressAutoHyphens/>
        <w:autoSpaceDN w:val="0"/>
        <w:textAlignment w:val="baseline"/>
        <w:rPr>
          <w:rFonts w:ascii="Century Gothic" w:hAnsi="Century Gothic"/>
          <w:sz w:val="22"/>
          <w:szCs w:val="22"/>
        </w:rPr>
      </w:pPr>
    </w:p>
    <w:p w14:paraId="4BF1A2C2" w14:textId="77777777" w:rsidR="001F2FDF" w:rsidRDefault="001F2FDF" w:rsidP="001F2FDF">
      <w:pPr>
        <w:suppressAutoHyphens/>
        <w:autoSpaceDN w:val="0"/>
        <w:textAlignment w:val="baseline"/>
        <w:rPr>
          <w:rFonts w:ascii="Century Gothic" w:hAnsi="Century Gothic"/>
          <w:sz w:val="22"/>
          <w:szCs w:val="22"/>
        </w:rPr>
      </w:pPr>
    </w:p>
    <w:p w14:paraId="0FFDB7DC" w14:textId="77777777" w:rsidR="001F2FDF" w:rsidRDefault="001F2FDF" w:rsidP="001F2FDF">
      <w:pPr>
        <w:suppressAutoHyphens/>
        <w:autoSpaceDN w:val="0"/>
        <w:textAlignment w:val="baseline"/>
        <w:rPr>
          <w:rFonts w:ascii="Century Gothic" w:hAnsi="Century Gothic"/>
          <w:sz w:val="22"/>
          <w:szCs w:val="22"/>
        </w:rPr>
      </w:pPr>
    </w:p>
    <w:p w14:paraId="13831C10" w14:textId="77777777" w:rsidR="001F2FDF" w:rsidRDefault="001F2FDF" w:rsidP="001F2FDF">
      <w:pPr>
        <w:suppressAutoHyphens/>
        <w:autoSpaceDN w:val="0"/>
        <w:textAlignment w:val="baseline"/>
        <w:rPr>
          <w:rFonts w:ascii="Century Gothic" w:hAnsi="Century Gothic"/>
          <w:sz w:val="22"/>
          <w:szCs w:val="22"/>
        </w:rPr>
      </w:pPr>
    </w:p>
    <w:p w14:paraId="27D83A93" w14:textId="77777777" w:rsidR="001F2FDF" w:rsidRDefault="001F2FDF" w:rsidP="001F2FDF">
      <w:pPr>
        <w:suppressAutoHyphens/>
        <w:autoSpaceDN w:val="0"/>
        <w:textAlignment w:val="baseline"/>
        <w:rPr>
          <w:rFonts w:ascii="Century Gothic" w:hAnsi="Century Gothic"/>
          <w:sz w:val="22"/>
          <w:szCs w:val="22"/>
        </w:rPr>
      </w:pPr>
    </w:p>
    <w:p w14:paraId="2D4BEC0D" w14:textId="77777777" w:rsidR="001F2FDF" w:rsidRDefault="001F2FDF" w:rsidP="001F2FDF">
      <w:pPr>
        <w:suppressAutoHyphens/>
        <w:autoSpaceDN w:val="0"/>
        <w:textAlignment w:val="baseline"/>
        <w:rPr>
          <w:rFonts w:ascii="Century Gothic" w:hAnsi="Century Gothic"/>
          <w:sz w:val="22"/>
          <w:szCs w:val="22"/>
        </w:rPr>
      </w:pPr>
    </w:p>
    <w:p w14:paraId="54AB6F9C" w14:textId="77777777" w:rsidR="001F2FDF" w:rsidRDefault="001F2FDF" w:rsidP="001F2FDF">
      <w:pPr>
        <w:suppressAutoHyphens/>
        <w:autoSpaceDN w:val="0"/>
        <w:textAlignment w:val="baseline"/>
        <w:rPr>
          <w:rFonts w:ascii="Century Gothic" w:hAnsi="Century Gothic"/>
          <w:sz w:val="22"/>
          <w:szCs w:val="22"/>
        </w:rPr>
      </w:pPr>
    </w:p>
    <w:p w14:paraId="4FE5990D" w14:textId="77777777" w:rsidR="001F2FDF" w:rsidRDefault="001F2FDF" w:rsidP="001F2FDF">
      <w:pPr>
        <w:suppressAutoHyphens/>
        <w:autoSpaceDN w:val="0"/>
        <w:textAlignment w:val="baseline"/>
        <w:rPr>
          <w:rFonts w:ascii="Century Gothic" w:hAnsi="Century Gothic"/>
          <w:sz w:val="22"/>
          <w:szCs w:val="22"/>
        </w:rPr>
      </w:pPr>
    </w:p>
    <w:p w14:paraId="362D5859" w14:textId="77777777" w:rsidR="001F2FDF" w:rsidRDefault="001F2FDF" w:rsidP="001F2FDF">
      <w:pPr>
        <w:suppressAutoHyphens/>
        <w:autoSpaceDN w:val="0"/>
        <w:textAlignment w:val="baseline"/>
        <w:rPr>
          <w:rFonts w:ascii="Century Gothic" w:hAnsi="Century Gothic"/>
          <w:sz w:val="22"/>
          <w:szCs w:val="22"/>
        </w:rPr>
      </w:pPr>
    </w:p>
    <w:p w14:paraId="04A312E5" w14:textId="77777777" w:rsidR="001F2FDF" w:rsidRDefault="001F2FDF" w:rsidP="001F2FDF">
      <w:pPr>
        <w:suppressAutoHyphens/>
        <w:autoSpaceDN w:val="0"/>
        <w:textAlignment w:val="baseline"/>
        <w:rPr>
          <w:rFonts w:ascii="Century Gothic" w:hAnsi="Century Gothic"/>
          <w:sz w:val="22"/>
          <w:szCs w:val="22"/>
        </w:rPr>
      </w:pPr>
    </w:p>
    <w:p w14:paraId="7F189662" w14:textId="77777777" w:rsidR="001F2FDF" w:rsidRDefault="001F2FDF" w:rsidP="001F2FDF">
      <w:pPr>
        <w:suppressAutoHyphens/>
        <w:autoSpaceDN w:val="0"/>
        <w:textAlignment w:val="baseline"/>
        <w:rPr>
          <w:rFonts w:ascii="Century Gothic" w:hAnsi="Century Gothic"/>
          <w:sz w:val="22"/>
          <w:szCs w:val="22"/>
        </w:rPr>
      </w:pPr>
    </w:p>
    <w:p w14:paraId="6D4E1A78" w14:textId="77777777" w:rsidR="001F2FDF" w:rsidRDefault="001F2FDF" w:rsidP="001F2FDF">
      <w:pPr>
        <w:suppressAutoHyphens/>
        <w:autoSpaceDN w:val="0"/>
        <w:textAlignment w:val="baseline"/>
        <w:rPr>
          <w:rFonts w:ascii="Century Gothic" w:hAnsi="Century Gothic"/>
          <w:sz w:val="22"/>
          <w:szCs w:val="22"/>
        </w:rPr>
      </w:pPr>
    </w:p>
    <w:p w14:paraId="685A6AF2" w14:textId="77777777" w:rsidR="001F2FDF" w:rsidRDefault="001F2FDF" w:rsidP="001F2FDF">
      <w:pPr>
        <w:suppressAutoHyphens/>
        <w:autoSpaceDN w:val="0"/>
        <w:textAlignment w:val="baseline"/>
        <w:rPr>
          <w:rFonts w:ascii="Century Gothic" w:hAnsi="Century Gothic"/>
          <w:sz w:val="22"/>
          <w:szCs w:val="22"/>
        </w:rPr>
      </w:pPr>
    </w:p>
    <w:p w14:paraId="6FC5C1C5" w14:textId="77777777" w:rsidR="001F2FDF" w:rsidRDefault="001F2FDF" w:rsidP="001F2FDF">
      <w:pPr>
        <w:suppressAutoHyphens/>
        <w:autoSpaceDN w:val="0"/>
        <w:textAlignment w:val="baseline"/>
        <w:rPr>
          <w:rFonts w:ascii="Century Gothic" w:hAnsi="Century Gothic"/>
          <w:sz w:val="22"/>
          <w:szCs w:val="22"/>
        </w:rPr>
      </w:pPr>
    </w:p>
    <w:p w14:paraId="10A78613" w14:textId="77777777" w:rsidR="001F2FDF" w:rsidRDefault="001F2FDF" w:rsidP="001F2FDF">
      <w:pPr>
        <w:suppressAutoHyphens/>
        <w:autoSpaceDN w:val="0"/>
        <w:textAlignment w:val="baseline"/>
        <w:rPr>
          <w:rFonts w:ascii="Century Gothic" w:hAnsi="Century Gothic"/>
          <w:sz w:val="22"/>
          <w:szCs w:val="22"/>
        </w:rPr>
      </w:pPr>
    </w:p>
    <w:p w14:paraId="05CF42C6" w14:textId="77777777" w:rsidR="001F2FDF" w:rsidRDefault="001F2FDF" w:rsidP="001F2FDF">
      <w:pPr>
        <w:suppressAutoHyphens/>
        <w:autoSpaceDN w:val="0"/>
        <w:textAlignment w:val="baseline"/>
        <w:rPr>
          <w:rFonts w:ascii="Century Gothic" w:hAnsi="Century Gothic"/>
          <w:sz w:val="22"/>
          <w:szCs w:val="22"/>
        </w:rPr>
      </w:pPr>
    </w:p>
    <w:p w14:paraId="7B415E6C" w14:textId="77777777" w:rsidR="001F2FDF" w:rsidRDefault="001F2FDF" w:rsidP="001F2FDF">
      <w:pPr>
        <w:suppressAutoHyphens/>
        <w:autoSpaceDN w:val="0"/>
        <w:textAlignment w:val="baseline"/>
        <w:rPr>
          <w:rFonts w:ascii="Century Gothic" w:hAnsi="Century Gothic"/>
          <w:sz w:val="22"/>
          <w:szCs w:val="22"/>
        </w:rPr>
      </w:pPr>
    </w:p>
    <w:p w14:paraId="15D053CB" w14:textId="77777777" w:rsidR="001F2FDF" w:rsidRDefault="001F2FDF" w:rsidP="001F2FDF">
      <w:pPr>
        <w:suppressAutoHyphens/>
        <w:autoSpaceDN w:val="0"/>
        <w:textAlignment w:val="baseline"/>
        <w:rPr>
          <w:rFonts w:ascii="Century Gothic" w:hAnsi="Century Gothic"/>
          <w:sz w:val="22"/>
          <w:szCs w:val="22"/>
        </w:rPr>
      </w:pPr>
    </w:p>
    <w:p w14:paraId="742B3E47" w14:textId="77777777" w:rsidR="001F2FDF" w:rsidRPr="003633FD" w:rsidRDefault="001F2FDF" w:rsidP="001F2FDF">
      <w:pPr>
        <w:suppressAutoHyphens/>
        <w:autoSpaceDN w:val="0"/>
        <w:textAlignment w:val="baseline"/>
        <w:rPr>
          <w:rFonts w:ascii="Century Gothic" w:hAnsi="Century Gothic"/>
          <w:sz w:val="22"/>
          <w:szCs w:val="22"/>
        </w:rPr>
      </w:pPr>
    </w:p>
    <w:p w14:paraId="3A011817" w14:textId="77777777" w:rsidR="001F2FDF" w:rsidRPr="003633FD" w:rsidRDefault="001F2FDF" w:rsidP="001F2FDF">
      <w:pPr>
        <w:suppressAutoHyphens/>
        <w:autoSpaceDN w:val="0"/>
        <w:textAlignment w:val="baseline"/>
        <w:rPr>
          <w:rFonts w:ascii="Century Gothic" w:hAnsi="Century Gothic"/>
          <w:sz w:val="22"/>
          <w:szCs w:val="22"/>
        </w:rPr>
      </w:pPr>
    </w:p>
    <w:p w14:paraId="5705EC37" w14:textId="77777777" w:rsidR="001F2FDF" w:rsidRPr="003633FD" w:rsidRDefault="001F2FDF" w:rsidP="001F2FDF">
      <w:pPr>
        <w:suppressAutoHyphens/>
        <w:autoSpaceDN w:val="0"/>
        <w:textAlignment w:val="baseline"/>
        <w:rPr>
          <w:rFonts w:ascii="Century Gothic" w:hAnsi="Century Gothic"/>
          <w:sz w:val="22"/>
          <w:szCs w:val="22"/>
        </w:rPr>
      </w:pPr>
    </w:p>
    <w:p w14:paraId="4BA05890" w14:textId="77777777" w:rsidR="001F2FDF" w:rsidRPr="003633FD" w:rsidRDefault="001F2FDF" w:rsidP="001F2FDF">
      <w:pPr>
        <w:suppressAutoHyphens/>
        <w:autoSpaceDN w:val="0"/>
        <w:textAlignment w:val="baseline"/>
        <w:rPr>
          <w:rFonts w:ascii="Century Gothic" w:hAnsi="Century Gothic"/>
          <w:sz w:val="22"/>
          <w:szCs w:val="22"/>
        </w:rPr>
      </w:pPr>
    </w:p>
    <w:p w14:paraId="5080B6BB" w14:textId="6D96E89C" w:rsidR="00E435D9" w:rsidRDefault="00E435D9" w:rsidP="00AE38CD">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5166964B" w14:textId="0C11B4AA" w:rsidR="00AE38CD" w:rsidRDefault="00AE38CD" w:rsidP="00AE38CD">
      <w:pPr>
        <w:pStyle w:val="Body"/>
        <w:rPr>
          <w:rFonts w:ascii="Century Gothic" w:hAnsi="Century Gothic" w:cs="Times New Roman"/>
          <w:color w:val="auto"/>
          <w:sz w:val="22"/>
          <w:szCs w:val="22"/>
          <w:lang w:val="en-US" w:eastAsia="en-US"/>
          <w14:textOutline w14:w="0" w14:cap="rnd" w14:cmpd="sng" w14:algn="ctr">
            <w14:noFill/>
            <w14:prstDash w14:val="solid"/>
            <w14:bevel/>
          </w14:textOutline>
        </w:rPr>
      </w:pPr>
    </w:p>
    <w:p w14:paraId="1E4C8AA4" w14:textId="77777777" w:rsidR="00AE38CD" w:rsidRDefault="00AE38CD" w:rsidP="00AE38CD">
      <w:pPr>
        <w:pStyle w:val="Body"/>
        <w:rPr>
          <w:rStyle w:val="None"/>
          <w:rFonts w:ascii="Century Gothic" w:hAnsi="Century Gothic"/>
          <w:b/>
          <w:bCs/>
          <w:sz w:val="44"/>
          <w:szCs w:val="44"/>
          <w:lang w:val="en-US"/>
        </w:rPr>
      </w:pPr>
      <w:bookmarkStart w:id="1" w:name="_GoBack"/>
      <w:bookmarkEnd w:id="1"/>
    </w:p>
    <w:p w14:paraId="208387DF" w14:textId="52C0FB97" w:rsidR="00D65F07" w:rsidRDefault="00D65F07" w:rsidP="00D65F07">
      <w:pPr>
        <w:pStyle w:val="Body"/>
        <w:jc w:val="center"/>
        <w:rPr>
          <w:rStyle w:val="None"/>
          <w:rFonts w:ascii="Century Gothic" w:eastAsia="Calibri" w:hAnsi="Century Gothic" w:cs="Calibri"/>
          <w:b/>
          <w:bCs/>
          <w:sz w:val="44"/>
          <w:szCs w:val="44"/>
        </w:rPr>
      </w:pPr>
      <w:r>
        <w:rPr>
          <w:rStyle w:val="None"/>
          <w:rFonts w:ascii="Century Gothic" w:hAnsi="Century Gothic"/>
          <w:b/>
          <w:bCs/>
          <w:sz w:val="44"/>
          <w:szCs w:val="44"/>
          <w:lang w:val="en-US"/>
        </w:rPr>
        <w:t>Annexe</w:t>
      </w:r>
      <w:r>
        <w:rPr>
          <w:rStyle w:val="None"/>
          <w:rFonts w:ascii="Century Gothic" w:hAnsi="Century Gothic"/>
          <w:b/>
          <w:bCs/>
          <w:sz w:val="44"/>
          <w:szCs w:val="44"/>
        </w:rPr>
        <w:t>:</w:t>
      </w:r>
    </w:p>
    <w:p w14:paraId="71002F67" w14:textId="77777777" w:rsidR="00D65F07" w:rsidRDefault="00D65F07" w:rsidP="00D65F07">
      <w:pPr>
        <w:pStyle w:val="Body"/>
        <w:jc w:val="center"/>
        <w:rPr>
          <w:rStyle w:val="None"/>
          <w:rFonts w:ascii="Century Gothic" w:eastAsia="Calibri" w:hAnsi="Century Gothic" w:cs="Calibri"/>
          <w:b/>
          <w:bCs/>
          <w:sz w:val="44"/>
          <w:szCs w:val="44"/>
        </w:rPr>
      </w:pPr>
      <w:r>
        <w:rPr>
          <w:rStyle w:val="None"/>
          <w:rFonts w:ascii="Century Gothic" w:hAnsi="Century Gothic"/>
          <w:b/>
          <w:bCs/>
          <w:sz w:val="44"/>
          <w:szCs w:val="44"/>
        </w:rPr>
        <w:t xml:space="preserve">Spécifications techniques des fournitures proposées </w:t>
      </w:r>
    </w:p>
    <w:p w14:paraId="2F2787DE" w14:textId="77777777" w:rsidR="00D65F07" w:rsidRDefault="00D65F07" w:rsidP="00D65F07">
      <w:pPr>
        <w:pStyle w:val="Body"/>
        <w:jc w:val="center"/>
        <w:rPr>
          <w:rStyle w:val="None"/>
          <w:rFonts w:ascii="Century Gothic" w:hAnsi="Century Gothic"/>
          <w:b/>
          <w:bCs/>
          <w:sz w:val="44"/>
          <w:szCs w:val="44"/>
        </w:rPr>
      </w:pPr>
      <w:r>
        <w:rPr>
          <w:rStyle w:val="None"/>
          <w:rFonts w:ascii="Century Gothic" w:hAnsi="Century Gothic"/>
          <w:b/>
          <w:bCs/>
          <w:sz w:val="44"/>
          <w:szCs w:val="44"/>
        </w:rPr>
        <w:t xml:space="preserve">Par le concurrent </w:t>
      </w:r>
    </w:p>
    <w:p w14:paraId="1A941675" w14:textId="77777777" w:rsidR="00D65F07" w:rsidRDefault="00D65F07" w:rsidP="00D65F07">
      <w:pPr>
        <w:pStyle w:val="Body"/>
        <w:jc w:val="center"/>
        <w:rPr>
          <w:rStyle w:val="None"/>
          <w:rFonts w:ascii="Century Gothic" w:hAnsi="Century Gothic"/>
          <w:b/>
          <w:bCs/>
          <w:sz w:val="44"/>
          <w:szCs w:val="44"/>
        </w:rPr>
      </w:pPr>
    </w:p>
    <w:p w14:paraId="3E2E52EE" w14:textId="77777777" w:rsidR="00D65F07" w:rsidRDefault="00D65F07" w:rsidP="00D65F07">
      <w:pPr>
        <w:pStyle w:val="Body"/>
        <w:jc w:val="center"/>
        <w:rPr>
          <w:rStyle w:val="None"/>
          <w:rFonts w:ascii="Century Gothic" w:hAnsi="Century Gothic"/>
          <w:b/>
          <w:bCs/>
          <w:sz w:val="44"/>
          <w:szCs w:val="44"/>
        </w:rPr>
      </w:pPr>
    </w:p>
    <w:p w14:paraId="123058CB" w14:textId="77777777" w:rsidR="00D65F07" w:rsidRDefault="00D65F07" w:rsidP="00D65F07">
      <w:pPr>
        <w:pStyle w:val="Body"/>
        <w:jc w:val="center"/>
        <w:rPr>
          <w:rStyle w:val="None"/>
          <w:rFonts w:ascii="Century Gothic" w:hAnsi="Century Gothic"/>
          <w:b/>
          <w:bCs/>
          <w:sz w:val="44"/>
          <w:szCs w:val="44"/>
        </w:rPr>
      </w:pPr>
    </w:p>
    <w:p w14:paraId="63CB1F89" w14:textId="77777777" w:rsidR="00D65F07" w:rsidRDefault="00D65F07" w:rsidP="00D65F07">
      <w:pPr>
        <w:pStyle w:val="Body"/>
        <w:jc w:val="center"/>
        <w:rPr>
          <w:rStyle w:val="None"/>
          <w:rFonts w:ascii="Century Gothic" w:hAnsi="Century Gothic"/>
          <w:b/>
          <w:bCs/>
          <w:sz w:val="44"/>
          <w:szCs w:val="44"/>
        </w:rPr>
      </w:pPr>
    </w:p>
    <w:p w14:paraId="0285C907" w14:textId="77777777" w:rsidR="00D65F07" w:rsidRDefault="00D65F07" w:rsidP="00D65F07">
      <w:pPr>
        <w:pStyle w:val="Body"/>
        <w:jc w:val="center"/>
        <w:rPr>
          <w:rStyle w:val="None"/>
          <w:rFonts w:ascii="Century Gothic" w:hAnsi="Century Gothic"/>
          <w:b/>
          <w:bCs/>
          <w:sz w:val="44"/>
          <w:szCs w:val="44"/>
        </w:rPr>
      </w:pPr>
    </w:p>
    <w:p w14:paraId="617DC77D" w14:textId="70ADB8EF" w:rsidR="00D65F07" w:rsidRDefault="00D65F07" w:rsidP="00D65F07">
      <w:pPr>
        <w:pStyle w:val="Body"/>
        <w:jc w:val="center"/>
        <w:rPr>
          <w:rStyle w:val="None"/>
          <w:rFonts w:ascii="Century Gothic" w:hAnsi="Century Gothic"/>
          <w:b/>
          <w:bCs/>
          <w:sz w:val="44"/>
          <w:szCs w:val="44"/>
        </w:rPr>
      </w:pPr>
    </w:p>
    <w:p w14:paraId="539C916C" w14:textId="6F592EFB" w:rsidR="004C745C" w:rsidRDefault="004C745C" w:rsidP="00D65F07">
      <w:pPr>
        <w:pStyle w:val="Body"/>
        <w:jc w:val="center"/>
        <w:rPr>
          <w:rStyle w:val="None"/>
          <w:rFonts w:ascii="Century Gothic" w:hAnsi="Century Gothic"/>
          <w:b/>
          <w:bCs/>
          <w:sz w:val="44"/>
          <w:szCs w:val="44"/>
        </w:rPr>
      </w:pPr>
    </w:p>
    <w:p w14:paraId="4B6C4F7D" w14:textId="4E5C0732" w:rsidR="00670FDA" w:rsidRDefault="00670FDA" w:rsidP="00D65F07">
      <w:pPr>
        <w:pStyle w:val="Body"/>
        <w:jc w:val="center"/>
        <w:rPr>
          <w:rStyle w:val="None"/>
          <w:rFonts w:ascii="Century Gothic" w:hAnsi="Century Gothic"/>
          <w:b/>
          <w:bCs/>
          <w:sz w:val="44"/>
          <w:szCs w:val="44"/>
        </w:rPr>
      </w:pPr>
    </w:p>
    <w:p w14:paraId="15B91A75" w14:textId="697E1A47" w:rsidR="0060108B" w:rsidRDefault="0060108B" w:rsidP="00E17A61">
      <w:pPr>
        <w:pStyle w:val="Body"/>
        <w:rPr>
          <w:rStyle w:val="None"/>
          <w:rFonts w:ascii="Century Gothic" w:hAnsi="Century Gothic"/>
          <w:b/>
          <w:bCs/>
          <w:sz w:val="44"/>
          <w:szCs w:val="44"/>
        </w:rPr>
      </w:pPr>
    </w:p>
    <w:p w14:paraId="25C3073C" w14:textId="77777777" w:rsidR="0039169D" w:rsidRDefault="0039169D" w:rsidP="00E17A61">
      <w:pPr>
        <w:pStyle w:val="Body"/>
        <w:rPr>
          <w:rStyle w:val="None"/>
          <w:rFonts w:ascii="Century Gothic" w:hAnsi="Century Gothic"/>
          <w:b/>
          <w:bCs/>
          <w:sz w:val="44"/>
          <w:szCs w:val="44"/>
        </w:rPr>
      </w:pPr>
    </w:p>
    <w:p w14:paraId="2D6CF3C0" w14:textId="376BA3CC" w:rsidR="00E435D9" w:rsidRDefault="00C8453B" w:rsidP="0039169D">
      <w:pPr>
        <w:pStyle w:val="Body"/>
        <w:rPr>
          <w:rFonts w:asciiTheme="minorHAnsi" w:hAnsiTheme="minorHAnsi" w:cstheme="minorHAnsi"/>
          <w:b/>
          <w:bCs/>
          <w:color w:val="auto"/>
          <w:u w:val="single"/>
        </w:rPr>
      </w:pPr>
      <w:r w:rsidRPr="0060108B">
        <w:rPr>
          <w:rFonts w:asciiTheme="minorHAnsi" w:hAnsiTheme="minorHAnsi" w:cstheme="minorHAnsi"/>
          <w:b/>
          <w:bCs/>
          <w:color w:val="auto"/>
          <w:u w:val="single"/>
        </w:rPr>
        <w:lastRenderedPageBreak/>
        <w:t xml:space="preserve">LOT N°1 : Fourniture, pose, raccordement et mise en service des équipements </w:t>
      </w:r>
      <w:r w:rsidR="0060108B">
        <w:rPr>
          <w:rFonts w:asciiTheme="minorHAnsi" w:hAnsiTheme="minorHAnsi" w:cstheme="minorHAnsi"/>
          <w:b/>
          <w:bCs/>
          <w:color w:val="auto"/>
          <w:u w:val="single"/>
        </w:rPr>
        <w:t>de traitement d’air.</w:t>
      </w:r>
    </w:p>
    <w:p w14:paraId="37779563" w14:textId="77777777" w:rsidR="00C812F4" w:rsidRPr="0060108B" w:rsidRDefault="00C812F4" w:rsidP="0039169D">
      <w:pPr>
        <w:pStyle w:val="Body"/>
        <w:rPr>
          <w:rStyle w:val="None"/>
          <w:rFonts w:asciiTheme="minorHAnsi" w:hAnsiTheme="minorHAnsi" w:cstheme="minorHAnsi"/>
          <w:b/>
          <w:bCs/>
          <w:color w:val="auto"/>
          <w:u w:val="single"/>
        </w:rPr>
      </w:pPr>
    </w:p>
    <w:p w14:paraId="602E2533"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N.B : les soumissionnaires sont invités à remplir la case &lt;&lt;Proposition du soumissionnaire &gt;&gt; en précisant les caractéristiques du maté</w:t>
      </w:r>
      <w:r>
        <w:rPr>
          <w:rStyle w:val="None"/>
          <w:rFonts w:ascii="Century Gothic" w:hAnsi="Century Gothic"/>
          <w:i/>
          <w:iCs/>
          <w:sz w:val="20"/>
          <w:szCs w:val="20"/>
          <w:lang w:val="it-IT"/>
        </w:rPr>
        <w:t>riel propos</w:t>
      </w:r>
      <w:r>
        <w:rPr>
          <w:rStyle w:val="None"/>
          <w:rFonts w:ascii="Century Gothic" w:hAnsi="Century Gothic"/>
          <w:i/>
          <w:iCs/>
          <w:sz w:val="20"/>
          <w:szCs w:val="20"/>
        </w:rPr>
        <w:t>é.</w:t>
      </w:r>
    </w:p>
    <w:p w14:paraId="6556062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Tout article ne répondant pas aux spécifications demandées sera déclaré </w:t>
      </w:r>
      <w:r>
        <w:rPr>
          <w:rStyle w:val="None"/>
          <w:rFonts w:ascii="Century Gothic" w:hAnsi="Century Gothic"/>
          <w:i/>
          <w:iCs/>
          <w:sz w:val="20"/>
          <w:szCs w:val="20"/>
          <w:lang w:val="it-IT"/>
        </w:rPr>
        <w:t>non-conforme.</w:t>
      </w:r>
    </w:p>
    <w:p w14:paraId="30369382"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Les colonnes Désignations et caractéristiques techniques et Appréciation de l'administration &gt;&gt; ne doivent pas être renseignées ou modifié</w:t>
      </w:r>
      <w:r>
        <w:rPr>
          <w:rStyle w:val="None"/>
          <w:rFonts w:ascii="Century Gothic" w:hAnsi="Century Gothic"/>
          <w:i/>
          <w:iCs/>
          <w:sz w:val="20"/>
          <w:szCs w:val="20"/>
          <w:lang w:val="pt-PT"/>
        </w:rPr>
        <w:t xml:space="preserve">es. </w:t>
      </w:r>
    </w:p>
    <w:p w14:paraId="38C5A271" w14:textId="77777777" w:rsidR="00D65F07" w:rsidRDefault="00D65F07" w:rsidP="00D65F07">
      <w:pPr>
        <w:pStyle w:val="Body"/>
        <w:jc w:val="both"/>
        <w:rPr>
          <w:rStyle w:val="None"/>
          <w:rFonts w:ascii="Century Gothic" w:eastAsia="Calibri" w:hAnsi="Century Gothic" w:cs="Calibri"/>
          <w:b/>
          <w:bCs/>
          <w:i/>
          <w:iCs/>
          <w:sz w:val="20"/>
          <w:szCs w:val="20"/>
        </w:rPr>
      </w:pPr>
      <w:r>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Pr>
          <w:rStyle w:val="None"/>
          <w:rFonts w:ascii="Century Gothic" w:hAnsi="Century Gothic"/>
          <w:b/>
          <w:bCs/>
          <w:sz w:val="20"/>
          <w:szCs w:val="20"/>
          <w:lang w:val="it-IT"/>
        </w:rPr>
        <w:t xml:space="preserve"> « </w:t>
      </w:r>
      <w:r>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Pr>
          <w:rStyle w:val="None"/>
          <w:rFonts w:ascii="Century Gothic" w:hAnsi="Century Gothic"/>
          <w:b/>
          <w:bCs/>
          <w:i/>
          <w:iCs/>
          <w:sz w:val="20"/>
          <w:szCs w:val="20"/>
          <w:lang w:val="pt-PT"/>
        </w:rPr>
        <w:t>es conformes.</w:t>
      </w:r>
    </w:p>
    <w:p w14:paraId="10F59615" w14:textId="77777777" w:rsidR="00D65F07" w:rsidRDefault="00D65F07" w:rsidP="00D65F07">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388B4C9E" w14:textId="78DD7479" w:rsidR="00D65F07" w:rsidRDefault="00D65F07" w:rsidP="00D65F07">
      <w:pPr>
        <w:pStyle w:val="Body"/>
        <w:rPr>
          <w:rStyle w:val="None"/>
          <w:rFonts w:ascii="Century Gothic" w:hAnsi="Century Gothic"/>
          <w:i/>
          <w:iCs/>
          <w:sz w:val="20"/>
          <w:szCs w:val="20"/>
        </w:rPr>
      </w:pPr>
      <w:r>
        <w:rPr>
          <w:rStyle w:val="None"/>
          <w:rFonts w:ascii="Century Gothic" w:hAnsi="Century Gothic"/>
          <w:i/>
          <w:iCs/>
          <w:sz w:val="20"/>
          <w:szCs w:val="20"/>
        </w:rPr>
        <w:t xml:space="preserve">Les valeurs des dimensions, longueurs, </w:t>
      </w:r>
      <w:proofErr w:type="gramStart"/>
      <w:r>
        <w:rPr>
          <w:rStyle w:val="None"/>
          <w:rFonts w:ascii="Century Gothic" w:hAnsi="Century Gothic"/>
          <w:i/>
          <w:iCs/>
          <w:sz w:val="20"/>
          <w:szCs w:val="20"/>
        </w:rPr>
        <w:t>capacités,…</w:t>
      </w:r>
      <w:proofErr w:type="gramEnd"/>
      <w:r>
        <w:rPr>
          <w:rStyle w:val="None"/>
          <w:rFonts w:ascii="Century Gothic" w:hAnsi="Century Gothic"/>
          <w:i/>
          <w:iCs/>
          <w:sz w:val="20"/>
          <w:szCs w:val="20"/>
        </w:rPr>
        <w:t>. Doivent être renseignées d’une manière précise dans la colonne « Proposition du soumissionnaire ».</w:t>
      </w:r>
    </w:p>
    <w:tbl>
      <w:tblPr>
        <w:tblW w:w="10768"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704"/>
        <w:gridCol w:w="6095"/>
        <w:gridCol w:w="1985"/>
        <w:gridCol w:w="1984"/>
      </w:tblGrid>
      <w:tr w:rsidR="004C05B6" w14:paraId="38FF674B" w14:textId="77777777" w:rsidTr="004C05B6">
        <w:trPr>
          <w:trHeight w:val="10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97C5F0D"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6095" w:type="dxa"/>
            <w:tcBorders>
              <w:top w:val="single" w:sz="4" w:space="0" w:color="auto"/>
              <w:left w:val="nil"/>
              <w:bottom w:val="single" w:sz="4" w:space="0" w:color="auto"/>
              <w:right w:val="single" w:sz="4" w:space="0" w:color="auto"/>
            </w:tcBorders>
            <w:vAlign w:val="center"/>
          </w:tcPr>
          <w:p w14:paraId="7F3A93C2" w14:textId="41907A55" w:rsidR="004C05B6" w:rsidRPr="0060108B" w:rsidRDefault="004C05B6" w:rsidP="004C05B6">
            <w:pPr>
              <w:tabs>
                <w:tab w:val="left" w:pos="284"/>
              </w:tabs>
              <w:suppressAutoHyphens/>
              <w:autoSpaceDN w:val="0"/>
              <w:jc w:val="center"/>
              <w:textAlignment w:val="baseline"/>
              <w:rPr>
                <w:rFonts w:ascii="Century Gothic" w:hAnsi="Century Gothic"/>
                <w:b/>
                <w:color w:val="000000" w:themeColor="text1"/>
                <w:sz w:val="22"/>
                <w:szCs w:val="22"/>
              </w:rPr>
            </w:pPr>
            <w:r w:rsidRPr="0060108B">
              <w:rPr>
                <w:rFonts w:ascii="Century Gothic" w:hAnsi="Century Gothic"/>
                <w:b/>
                <w:color w:val="000000" w:themeColor="text1"/>
                <w:sz w:val="22"/>
                <w:szCs w:val="22"/>
              </w:rPr>
              <w:t>Désignation et caractéristiques techniques</w:t>
            </w:r>
          </w:p>
        </w:tc>
        <w:tc>
          <w:tcPr>
            <w:tcW w:w="1985" w:type="dxa"/>
            <w:tcBorders>
              <w:top w:val="single" w:sz="4" w:space="0" w:color="auto"/>
              <w:left w:val="single" w:sz="4" w:space="0" w:color="auto"/>
              <w:bottom w:val="single" w:sz="4" w:space="0" w:color="auto"/>
              <w:right w:val="single" w:sz="4" w:space="0" w:color="auto"/>
            </w:tcBorders>
          </w:tcPr>
          <w:p w14:paraId="4307ED5D" w14:textId="4B12801A"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Proposition de soumissionnaire</w:t>
            </w:r>
          </w:p>
        </w:tc>
        <w:tc>
          <w:tcPr>
            <w:tcW w:w="1984" w:type="dxa"/>
            <w:tcBorders>
              <w:top w:val="single" w:sz="4" w:space="0" w:color="auto"/>
              <w:left w:val="single" w:sz="4" w:space="0" w:color="auto"/>
              <w:bottom w:val="single" w:sz="4" w:space="0" w:color="auto"/>
              <w:right w:val="single" w:sz="4" w:space="0" w:color="auto"/>
            </w:tcBorders>
          </w:tcPr>
          <w:p w14:paraId="2229CF38"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Appréciation de l’administration</w:t>
            </w:r>
          </w:p>
        </w:tc>
      </w:tr>
      <w:tr w:rsidR="004C05B6" w:rsidRPr="00EE1C73" w14:paraId="4528CE44"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392A7AD1" w14:textId="77777777" w:rsidR="004C05B6" w:rsidRDefault="004C05B6" w:rsidP="004C05B6">
            <w:pPr>
              <w:ind w:left="-211"/>
              <w:jc w:val="center"/>
              <w:rPr>
                <w:rFonts w:ascii="Century Gothic" w:hAnsi="Century Gothic"/>
                <w:b/>
                <w:sz w:val="22"/>
                <w:szCs w:val="22"/>
              </w:rPr>
            </w:pPr>
            <w:r>
              <w:rPr>
                <w:rFonts w:ascii="Century Gothic" w:hAnsi="Century Gothic"/>
                <w:b/>
                <w:sz w:val="22"/>
                <w:szCs w:val="22"/>
              </w:rPr>
              <w:t>1</w:t>
            </w:r>
          </w:p>
        </w:tc>
        <w:tc>
          <w:tcPr>
            <w:tcW w:w="6095" w:type="dxa"/>
            <w:tcBorders>
              <w:top w:val="single" w:sz="4" w:space="0" w:color="auto"/>
              <w:left w:val="single" w:sz="4" w:space="0" w:color="auto"/>
              <w:bottom w:val="single" w:sz="4" w:space="0" w:color="auto"/>
              <w:right w:val="single" w:sz="4" w:space="0" w:color="auto"/>
            </w:tcBorders>
            <w:vAlign w:val="center"/>
          </w:tcPr>
          <w:p w14:paraId="5EB1E9FD"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Climatiseur Réversible Inverter Type Gainable</w:t>
            </w:r>
          </w:p>
          <w:p w14:paraId="6A6A8A5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 split système INVERTER type gainable,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Unité intérieure gainable</w:t>
            </w:r>
            <w:r w:rsidRPr="0060108B">
              <w:rPr>
                <w:rFonts w:asciiTheme="minorHAnsi" w:hAnsiTheme="minorHAnsi" w:cstheme="minorHAnsi"/>
                <w:color w:val="000000" w:themeColor="text1"/>
                <w:lang w:val="fr-FR"/>
              </w:rPr>
              <w:br/>
              <w:t>• Grille de soufflage</w:t>
            </w:r>
            <w:r w:rsidRPr="0060108B">
              <w:rPr>
                <w:rFonts w:asciiTheme="minorHAnsi" w:hAnsiTheme="minorHAnsi" w:cstheme="minorHAnsi"/>
                <w:color w:val="000000" w:themeColor="text1"/>
                <w:lang w:val="fr-FR"/>
              </w:rPr>
              <w:br/>
              <w:t>• Plénum</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xml:space="preserve">• Thermostat de régulation </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Réfrigérant R32</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t>• Système monté sur châssis métallique avec roulettes avec affichage technique informatif.</w:t>
            </w:r>
            <w:r w:rsidRPr="0060108B">
              <w:rPr>
                <w:rFonts w:asciiTheme="minorHAnsi" w:hAnsiTheme="minorHAnsi" w:cstheme="minorHAnsi"/>
                <w:color w:val="000000" w:themeColor="text1"/>
                <w:lang w:val="fr-FR"/>
              </w:rPr>
              <w:br/>
              <w:t>• Avec toutes suggestions d'une mise en œuvre selon les règles de l'art.</w:t>
            </w:r>
          </w:p>
          <w:p w14:paraId="0A40A722"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single" w:sz="4" w:space="0" w:color="auto"/>
              <w:left w:val="single" w:sz="4" w:space="0" w:color="auto"/>
              <w:bottom w:val="single" w:sz="4" w:space="0" w:color="auto"/>
              <w:right w:val="single" w:sz="4" w:space="0" w:color="auto"/>
            </w:tcBorders>
          </w:tcPr>
          <w:p w14:paraId="412DC1DE" w14:textId="091D07B5"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1373317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453CCD69"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48A11DAB" w14:textId="77777777" w:rsidR="004C05B6" w:rsidRPr="003B731A" w:rsidRDefault="004C05B6" w:rsidP="004C05B6">
            <w:pPr>
              <w:rPr>
                <w:rFonts w:ascii="Century Gothic" w:hAnsi="Century Gothic"/>
                <w:sz w:val="22"/>
                <w:szCs w:val="22"/>
              </w:rPr>
            </w:pPr>
          </w:p>
          <w:p w14:paraId="67FC11DE" w14:textId="77777777" w:rsidR="004C05B6" w:rsidRPr="00A72445" w:rsidRDefault="004C05B6" w:rsidP="004C05B6">
            <w:pPr>
              <w:rPr>
                <w:rFonts w:ascii="Calibri" w:hAnsi="Calibri" w:cs="Calibri"/>
                <w:b/>
                <w:bCs/>
              </w:rPr>
            </w:pPr>
          </w:p>
        </w:tc>
        <w:tc>
          <w:tcPr>
            <w:tcW w:w="1984" w:type="dxa"/>
            <w:tcBorders>
              <w:top w:val="single" w:sz="4" w:space="0" w:color="auto"/>
              <w:left w:val="single" w:sz="4" w:space="0" w:color="auto"/>
              <w:bottom w:val="single" w:sz="4" w:space="0" w:color="auto"/>
              <w:right w:val="single" w:sz="4" w:space="0" w:color="auto"/>
            </w:tcBorders>
          </w:tcPr>
          <w:p w14:paraId="4C466F4E" w14:textId="77777777" w:rsidR="004C05B6" w:rsidRPr="00A72445" w:rsidRDefault="004C05B6" w:rsidP="004C05B6">
            <w:pPr>
              <w:rPr>
                <w:rFonts w:ascii="Calibri" w:hAnsi="Calibri" w:cs="Calibri"/>
                <w:b/>
                <w:bCs/>
              </w:rPr>
            </w:pPr>
          </w:p>
        </w:tc>
      </w:tr>
      <w:tr w:rsidR="004C05B6" w:rsidRPr="00EE1C73" w14:paraId="4CA08C22"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497DD2C1" w14:textId="77777777" w:rsidR="004C05B6" w:rsidRDefault="004C05B6" w:rsidP="004C05B6">
            <w:pPr>
              <w:jc w:val="center"/>
              <w:rPr>
                <w:rFonts w:ascii="Century Gothic" w:hAnsi="Century Gothic"/>
                <w:b/>
                <w:sz w:val="22"/>
                <w:szCs w:val="22"/>
              </w:rPr>
            </w:pPr>
            <w:r>
              <w:rPr>
                <w:rFonts w:ascii="Century Gothic" w:hAnsi="Century Gothic"/>
                <w:b/>
                <w:sz w:val="22"/>
                <w:szCs w:val="22"/>
              </w:rPr>
              <w:t>2</w:t>
            </w:r>
          </w:p>
        </w:tc>
        <w:tc>
          <w:tcPr>
            <w:tcW w:w="6095" w:type="dxa"/>
            <w:tcBorders>
              <w:top w:val="nil"/>
              <w:left w:val="single" w:sz="4" w:space="0" w:color="auto"/>
              <w:bottom w:val="single" w:sz="4" w:space="0" w:color="000000"/>
              <w:right w:val="single" w:sz="4" w:space="0" w:color="auto"/>
            </w:tcBorders>
            <w:vAlign w:val="center"/>
          </w:tcPr>
          <w:p w14:paraId="1449257D"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Climatiseur Réversible Inverter Type Mural</w:t>
            </w:r>
          </w:p>
          <w:p w14:paraId="552FDAA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 split système INVERTER type mural,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Unité intérieure murale</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Thermostat de régulation.</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xml:space="preserve">• Réfrigérant </w:t>
            </w:r>
            <w:r w:rsidRPr="0060108B">
              <w:rPr>
                <w:rFonts w:asciiTheme="minorHAnsi" w:hAnsiTheme="minorHAnsi" w:cstheme="minorHAnsi"/>
                <w:b/>
                <w:bCs/>
                <w:color w:val="000000" w:themeColor="text1"/>
                <w:lang w:val="fr-FR"/>
              </w:rPr>
              <w:t>R32</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r>
            <w:r w:rsidRPr="0060108B">
              <w:rPr>
                <w:rFonts w:asciiTheme="minorHAnsi" w:hAnsiTheme="minorHAnsi" w:cstheme="minorHAnsi"/>
                <w:color w:val="000000" w:themeColor="text1"/>
                <w:lang w:val="fr-FR"/>
              </w:rPr>
              <w:lastRenderedPageBreak/>
              <w:t>• Système monté sur châssis métallique avec roulettes avec affichage technique informatif.</w:t>
            </w:r>
            <w:r w:rsidRPr="0060108B">
              <w:rPr>
                <w:rFonts w:asciiTheme="minorHAnsi" w:hAnsiTheme="minorHAnsi" w:cstheme="minorHAnsi"/>
                <w:color w:val="000000" w:themeColor="text1"/>
                <w:lang w:val="fr-FR"/>
              </w:rPr>
              <w:br/>
              <w:t xml:space="preserve">• Avec toutes suggestions d'une mise en œuvre selon les règles de l'art. </w:t>
            </w:r>
          </w:p>
          <w:p w14:paraId="7831F966"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000000"/>
              <w:right w:val="single" w:sz="4" w:space="0" w:color="auto"/>
            </w:tcBorders>
          </w:tcPr>
          <w:p w14:paraId="54C69114" w14:textId="33AEEE42"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60B8A13A"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260E1CAB"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066E837F" w14:textId="77777777" w:rsidR="004C05B6" w:rsidRPr="003B731A" w:rsidRDefault="004C05B6" w:rsidP="004C05B6">
            <w:pPr>
              <w:rPr>
                <w:rFonts w:ascii="Century Gothic" w:hAnsi="Century Gothic"/>
                <w:sz w:val="22"/>
                <w:szCs w:val="22"/>
              </w:rPr>
            </w:pPr>
          </w:p>
          <w:p w14:paraId="58B75B87" w14:textId="77777777" w:rsidR="004C05B6" w:rsidRPr="00D035B0" w:rsidRDefault="004C05B6" w:rsidP="004C05B6">
            <w:pPr>
              <w:rPr>
                <w:rFonts w:ascii="Calibri" w:hAnsi="Calibri" w:cs="Calibri"/>
                <w:b/>
                <w:bCs/>
              </w:rPr>
            </w:pPr>
          </w:p>
        </w:tc>
        <w:tc>
          <w:tcPr>
            <w:tcW w:w="1984" w:type="dxa"/>
            <w:tcBorders>
              <w:top w:val="nil"/>
              <w:left w:val="single" w:sz="4" w:space="0" w:color="auto"/>
              <w:bottom w:val="single" w:sz="4" w:space="0" w:color="000000"/>
              <w:right w:val="single" w:sz="4" w:space="0" w:color="auto"/>
            </w:tcBorders>
          </w:tcPr>
          <w:p w14:paraId="0D3F3352" w14:textId="77777777" w:rsidR="004C05B6" w:rsidRPr="00D035B0" w:rsidRDefault="004C05B6" w:rsidP="004C05B6">
            <w:pPr>
              <w:rPr>
                <w:rFonts w:ascii="Calibri" w:hAnsi="Calibri" w:cs="Calibri"/>
                <w:b/>
                <w:bCs/>
              </w:rPr>
            </w:pPr>
          </w:p>
        </w:tc>
      </w:tr>
      <w:tr w:rsidR="004C05B6" w:rsidRPr="00EE1C73" w14:paraId="0BF61197"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462CC8CC" w14:textId="77777777" w:rsidR="004C05B6" w:rsidRDefault="004C05B6" w:rsidP="004C05B6">
            <w:pPr>
              <w:jc w:val="center"/>
              <w:rPr>
                <w:rFonts w:ascii="Century Gothic" w:hAnsi="Century Gothic"/>
                <w:b/>
                <w:sz w:val="22"/>
                <w:szCs w:val="22"/>
              </w:rPr>
            </w:pPr>
            <w:r>
              <w:rPr>
                <w:rFonts w:ascii="Century Gothic" w:hAnsi="Century Gothic"/>
                <w:b/>
                <w:sz w:val="22"/>
                <w:szCs w:val="22"/>
              </w:rPr>
              <w:lastRenderedPageBreak/>
              <w:t>3</w:t>
            </w:r>
          </w:p>
        </w:tc>
        <w:tc>
          <w:tcPr>
            <w:tcW w:w="6095" w:type="dxa"/>
            <w:tcBorders>
              <w:top w:val="nil"/>
              <w:left w:val="single" w:sz="4" w:space="0" w:color="auto"/>
              <w:bottom w:val="single" w:sz="4" w:space="0" w:color="000000"/>
              <w:right w:val="single" w:sz="4" w:space="0" w:color="auto"/>
            </w:tcBorders>
            <w:vAlign w:val="center"/>
          </w:tcPr>
          <w:p w14:paraId="27E3A231"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Climatiseur Réversible Inverter Type Cassette</w:t>
            </w:r>
          </w:p>
          <w:p w14:paraId="62D1F8C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 split système INVERTER type cassette, comprend :</w:t>
            </w:r>
            <w:r w:rsidRPr="0060108B">
              <w:rPr>
                <w:rFonts w:asciiTheme="minorHAnsi" w:hAnsiTheme="minorHAnsi" w:cstheme="minorHAnsi"/>
                <w:color w:val="000000" w:themeColor="text1"/>
                <w:lang w:val="fr-FR"/>
              </w:rPr>
              <w:br/>
              <w:t xml:space="preserve">• Unité extérieure </w:t>
            </w:r>
            <w:r w:rsidRPr="0060108B">
              <w:rPr>
                <w:rFonts w:asciiTheme="minorHAnsi" w:hAnsiTheme="minorHAnsi" w:cstheme="minorHAnsi"/>
                <w:color w:val="000000" w:themeColor="text1"/>
                <w:lang w:val="fr-FR"/>
              </w:rPr>
              <w:br/>
              <w:t>• Unité intérieure cassette</w:t>
            </w:r>
            <w:r w:rsidRPr="0060108B">
              <w:rPr>
                <w:rFonts w:asciiTheme="minorHAnsi" w:hAnsiTheme="minorHAnsi" w:cstheme="minorHAnsi"/>
                <w:color w:val="000000" w:themeColor="text1"/>
                <w:lang w:val="fr-FR"/>
              </w:rPr>
              <w:br/>
              <w:t>• Tuyauterie frigorifique calorifugée, tuyau de vidange</w:t>
            </w:r>
            <w:r w:rsidRPr="0060108B">
              <w:rPr>
                <w:rFonts w:asciiTheme="minorHAnsi" w:hAnsiTheme="minorHAnsi" w:cstheme="minorHAnsi"/>
                <w:color w:val="000000" w:themeColor="text1"/>
                <w:lang w:val="fr-FR"/>
              </w:rPr>
              <w:br/>
              <w:t xml:space="preserve">• Plots anti-vibratile. </w:t>
            </w:r>
            <w:r w:rsidRPr="0060108B">
              <w:rPr>
                <w:rFonts w:asciiTheme="minorHAnsi" w:hAnsiTheme="minorHAnsi" w:cstheme="minorHAnsi"/>
                <w:color w:val="000000" w:themeColor="text1"/>
                <w:lang w:val="fr-FR"/>
              </w:rPr>
              <w:br/>
              <w:t>• Thermostat de régulation.</w:t>
            </w:r>
            <w:r w:rsidRPr="0060108B">
              <w:rPr>
                <w:rFonts w:asciiTheme="minorHAnsi" w:hAnsiTheme="minorHAnsi" w:cstheme="minorHAnsi"/>
                <w:color w:val="000000" w:themeColor="text1"/>
                <w:lang w:val="fr-FR"/>
              </w:rPr>
              <w:br/>
              <w:t>• Alimentation électrique</w:t>
            </w:r>
            <w:r w:rsidRPr="0060108B">
              <w:rPr>
                <w:rFonts w:asciiTheme="minorHAnsi" w:hAnsiTheme="minorHAnsi" w:cstheme="minorHAnsi"/>
                <w:color w:val="000000" w:themeColor="text1"/>
                <w:lang w:val="fr-FR"/>
              </w:rPr>
              <w:br/>
              <w:t xml:space="preserve">• Réfrigérant </w:t>
            </w:r>
            <w:r w:rsidRPr="0060108B">
              <w:rPr>
                <w:rFonts w:asciiTheme="minorHAnsi" w:hAnsiTheme="minorHAnsi" w:cstheme="minorHAnsi"/>
                <w:b/>
                <w:bCs/>
                <w:color w:val="000000" w:themeColor="text1"/>
                <w:lang w:val="fr-FR"/>
              </w:rPr>
              <w:t>R410 A</w:t>
            </w:r>
            <w:r w:rsidRPr="0060108B">
              <w:rPr>
                <w:rFonts w:asciiTheme="minorHAnsi" w:hAnsiTheme="minorHAnsi" w:cstheme="minorHAnsi"/>
                <w:color w:val="000000" w:themeColor="text1"/>
                <w:lang w:val="fr-FR"/>
              </w:rPr>
              <w:br/>
              <w:t>• Puissance 12000 BTU</w:t>
            </w:r>
            <w:r w:rsidRPr="0060108B">
              <w:rPr>
                <w:rFonts w:asciiTheme="minorHAnsi" w:hAnsiTheme="minorHAnsi" w:cstheme="minorHAnsi"/>
                <w:color w:val="000000" w:themeColor="text1"/>
                <w:lang w:val="fr-FR"/>
              </w:rPr>
              <w:br/>
              <w:t>• Classe A++ Min</w:t>
            </w:r>
            <w:r w:rsidRPr="0060108B">
              <w:rPr>
                <w:rFonts w:asciiTheme="minorHAnsi" w:hAnsiTheme="minorHAnsi" w:cstheme="minorHAnsi"/>
                <w:color w:val="000000" w:themeColor="text1"/>
                <w:lang w:val="fr-FR"/>
              </w:rPr>
              <w:br/>
              <w:t>• Système monté sur châssis métallique avec roulettes avec affichage technique informatif.</w:t>
            </w:r>
            <w:r w:rsidRPr="0060108B">
              <w:rPr>
                <w:rFonts w:asciiTheme="minorHAnsi" w:hAnsiTheme="minorHAnsi" w:cstheme="minorHAnsi"/>
                <w:color w:val="000000" w:themeColor="text1"/>
                <w:lang w:val="fr-FR"/>
              </w:rPr>
              <w:br/>
              <w:t>• Avec toutes suggestions d'une mise en œuvre selon les règles de l'art.</w:t>
            </w:r>
          </w:p>
          <w:p w14:paraId="2E622879"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000000"/>
              <w:right w:val="single" w:sz="4" w:space="0" w:color="auto"/>
            </w:tcBorders>
          </w:tcPr>
          <w:p w14:paraId="0B41C923" w14:textId="1CD6BE42"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75CE031A"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7B59EFE8"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44559409" w14:textId="77777777" w:rsidR="004C05B6" w:rsidRPr="003B731A" w:rsidRDefault="004C05B6" w:rsidP="004C05B6">
            <w:pPr>
              <w:rPr>
                <w:rFonts w:ascii="Century Gothic" w:hAnsi="Century Gothic"/>
                <w:sz w:val="22"/>
                <w:szCs w:val="22"/>
              </w:rPr>
            </w:pPr>
          </w:p>
          <w:p w14:paraId="221D07BF" w14:textId="77777777" w:rsidR="004C05B6" w:rsidRPr="00D035B0" w:rsidRDefault="004C05B6" w:rsidP="004C05B6">
            <w:pPr>
              <w:rPr>
                <w:rFonts w:ascii="Calibri" w:hAnsi="Calibri" w:cs="Calibri"/>
                <w:b/>
                <w:bCs/>
              </w:rPr>
            </w:pPr>
          </w:p>
        </w:tc>
        <w:tc>
          <w:tcPr>
            <w:tcW w:w="1984" w:type="dxa"/>
            <w:tcBorders>
              <w:top w:val="nil"/>
              <w:left w:val="single" w:sz="4" w:space="0" w:color="auto"/>
              <w:bottom w:val="single" w:sz="4" w:space="0" w:color="000000"/>
              <w:right w:val="single" w:sz="4" w:space="0" w:color="auto"/>
            </w:tcBorders>
          </w:tcPr>
          <w:p w14:paraId="4EBEE222" w14:textId="77777777" w:rsidR="004C05B6" w:rsidRPr="00D035B0" w:rsidRDefault="004C05B6" w:rsidP="004C05B6">
            <w:pPr>
              <w:rPr>
                <w:rFonts w:ascii="Calibri" w:hAnsi="Calibri" w:cs="Calibri"/>
                <w:b/>
                <w:bCs/>
              </w:rPr>
            </w:pPr>
          </w:p>
        </w:tc>
      </w:tr>
      <w:tr w:rsidR="004C05B6" w:rsidRPr="00EE1C73" w14:paraId="76995C3D" w14:textId="77777777" w:rsidTr="004C05B6">
        <w:tblPrEx>
          <w:tblBorders>
            <w:top w:val="none" w:sz="0" w:space="0" w:color="auto"/>
          </w:tblBorders>
          <w:tblLook w:val="0600" w:firstRow="0" w:lastRow="0" w:firstColumn="0" w:lastColumn="0" w:noHBand="1" w:noVBand="1"/>
        </w:tblPrEx>
        <w:trPr>
          <w:trHeight w:val="104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7A0D7C28" w14:textId="77777777" w:rsidR="004C05B6" w:rsidRDefault="004C05B6" w:rsidP="004C05B6">
            <w:pPr>
              <w:jc w:val="center"/>
              <w:rPr>
                <w:rFonts w:ascii="Century Gothic" w:hAnsi="Century Gothic"/>
                <w:b/>
                <w:sz w:val="22"/>
                <w:szCs w:val="22"/>
              </w:rPr>
            </w:pPr>
            <w:r>
              <w:rPr>
                <w:rFonts w:ascii="Century Gothic" w:hAnsi="Century Gothic"/>
                <w:b/>
                <w:sz w:val="22"/>
                <w:szCs w:val="22"/>
              </w:rPr>
              <w:t>4</w:t>
            </w:r>
          </w:p>
        </w:tc>
        <w:tc>
          <w:tcPr>
            <w:tcW w:w="6095" w:type="dxa"/>
            <w:tcBorders>
              <w:top w:val="nil"/>
              <w:left w:val="single" w:sz="4" w:space="0" w:color="auto"/>
              <w:bottom w:val="single" w:sz="4" w:space="0" w:color="auto"/>
              <w:right w:val="single" w:sz="4" w:space="0" w:color="auto"/>
            </w:tcBorders>
          </w:tcPr>
          <w:p w14:paraId="2C4104D7"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Centrale de traitement d'air</w:t>
            </w:r>
          </w:p>
          <w:p w14:paraId="5563883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1.Centrale de Traitement d’Air didactique : Spécification Techniques Générales</w:t>
            </w:r>
          </w:p>
          <w:p w14:paraId="666CA2B4" w14:textId="77777777" w:rsidR="004C05B6" w:rsidRPr="0060108B" w:rsidRDefault="004C05B6" w:rsidP="004C05B6">
            <w:pPr>
              <w:rPr>
                <w:rFonts w:asciiTheme="minorHAnsi" w:hAnsiTheme="minorHAnsi" w:cstheme="minorHAnsi"/>
                <w:color w:val="000000" w:themeColor="text1"/>
                <w:lang w:val="fr-FR"/>
              </w:rPr>
            </w:pPr>
          </w:p>
          <w:p w14:paraId="70AACA9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centrale sera de type double flux, superposée côte à cote, et devra être construite pour des fins didactiques, de manière à ce que tous les composants puissent être visibles par les stagiaires, concentrant dans une même centrale différents composants et technologies afin de pouvoir montrer aux élèves les différentes solutions existantes actuellement sur le marché.</w:t>
            </w:r>
          </w:p>
          <w:p w14:paraId="632B4F68" w14:textId="77777777" w:rsidR="004C05B6" w:rsidRPr="0060108B" w:rsidRDefault="004C05B6" w:rsidP="004C05B6">
            <w:pPr>
              <w:rPr>
                <w:rFonts w:asciiTheme="minorHAnsi" w:hAnsiTheme="minorHAnsi" w:cstheme="minorHAnsi"/>
                <w:color w:val="000000" w:themeColor="text1"/>
                <w:lang w:val="fr-FR"/>
              </w:rPr>
            </w:pPr>
          </w:p>
          <w:p w14:paraId="0F92447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Panneaux double peaux en laine de roche M0, épaisseur 25 mm minimum</w:t>
            </w:r>
          </w:p>
          <w:p w14:paraId="795A44FA" w14:textId="77777777" w:rsidR="004C05B6" w:rsidRPr="0060108B" w:rsidRDefault="004C05B6" w:rsidP="004C05B6">
            <w:pPr>
              <w:rPr>
                <w:rFonts w:asciiTheme="minorHAnsi" w:hAnsiTheme="minorHAnsi" w:cstheme="minorHAnsi"/>
                <w:color w:val="000000" w:themeColor="text1"/>
                <w:lang w:val="fr-FR"/>
              </w:rPr>
            </w:pPr>
          </w:p>
          <w:p w14:paraId="1715154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panneau frontal sera totalement vitré, de manière à ce que tous les composants internes puissent être visibles, l’intérieur de la centrale sera illuminé de manière adéquate.</w:t>
            </w:r>
          </w:p>
          <w:p w14:paraId="1EDEBC6F" w14:textId="77777777" w:rsidR="004C05B6" w:rsidRPr="0060108B" w:rsidRDefault="004C05B6" w:rsidP="004C05B6">
            <w:pPr>
              <w:rPr>
                <w:rFonts w:asciiTheme="minorHAnsi" w:hAnsiTheme="minorHAnsi" w:cstheme="minorHAnsi"/>
                <w:color w:val="000000" w:themeColor="text1"/>
                <w:lang w:val="fr-FR"/>
              </w:rPr>
            </w:pPr>
          </w:p>
          <w:p w14:paraId="61EFAE29" w14:textId="77777777" w:rsidR="004C05B6" w:rsidRPr="0060108B" w:rsidRDefault="004C05B6" w:rsidP="004C05B6">
            <w:pPr>
              <w:rPr>
                <w:rFonts w:asciiTheme="minorHAnsi" w:hAnsiTheme="minorHAnsi" w:cstheme="minorHAnsi"/>
                <w:color w:val="000000" w:themeColor="text1"/>
                <w:lang w:val="fr-FR"/>
              </w:rPr>
            </w:pPr>
          </w:p>
          <w:p w14:paraId="42F951C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Tous les composants de la centrale seront facilement accessibles et démontables pour les opérations d'inspection et de maintenance.</w:t>
            </w:r>
          </w:p>
          <w:p w14:paraId="71C42FCA" w14:textId="77777777" w:rsidR="004C05B6" w:rsidRPr="0060108B" w:rsidRDefault="004C05B6" w:rsidP="004C05B6">
            <w:pPr>
              <w:rPr>
                <w:rFonts w:asciiTheme="minorHAnsi" w:hAnsiTheme="minorHAnsi" w:cstheme="minorHAnsi"/>
                <w:color w:val="000000" w:themeColor="text1"/>
                <w:lang w:val="fr-FR"/>
              </w:rPr>
            </w:pPr>
          </w:p>
          <w:p w14:paraId="0E6A3E1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Tous les composants de la centrale seront certifiés EUROVENT et l’usine de fabrication disposera d’un système de gestion de la qualité mis en œuvre et certifié suivant la norme ISO 9001.</w:t>
            </w:r>
          </w:p>
          <w:p w14:paraId="1CDBB206" w14:textId="77777777" w:rsidR="004C05B6" w:rsidRPr="0060108B" w:rsidRDefault="004C05B6" w:rsidP="004C05B6">
            <w:pPr>
              <w:rPr>
                <w:rFonts w:asciiTheme="minorHAnsi" w:hAnsiTheme="minorHAnsi" w:cstheme="minorHAnsi"/>
                <w:color w:val="000000" w:themeColor="text1"/>
                <w:lang w:val="fr-FR"/>
              </w:rPr>
            </w:pPr>
          </w:p>
          <w:p w14:paraId="33494B39" w14:textId="77777777" w:rsidR="004C05B6" w:rsidRPr="0060108B" w:rsidRDefault="004C05B6" w:rsidP="004C05B6">
            <w:pPr>
              <w:rPr>
                <w:rFonts w:asciiTheme="minorHAnsi" w:hAnsiTheme="minorHAnsi" w:cstheme="minorHAnsi"/>
                <w:color w:val="000000" w:themeColor="text1"/>
                <w:lang w:val="fr-FR"/>
              </w:rPr>
            </w:pPr>
          </w:p>
          <w:p w14:paraId="1DD7A8A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composants de la centrale devront respecter les spécifications techniques suivantes :</w:t>
            </w:r>
          </w:p>
          <w:p w14:paraId="756D7ABC" w14:textId="77777777" w:rsidR="004C05B6" w:rsidRPr="0060108B" w:rsidRDefault="004C05B6" w:rsidP="004C05B6">
            <w:pPr>
              <w:rPr>
                <w:rFonts w:asciiTheme="minorHAnsi" w:hAnsiTheme="minorHAnsi" w:cstheme="minorHAnsi"/>
                <w:color w:val="000000" w:themeColor="text1"/>
                <w:lang w:val="fr-FR"/>
              </w:rPr>
            </w:pPr>
          </w:p>
          <w:p w14:paraId="040A725D" w14:textId="77777777" w:rsidR="004C05B6" w:rsidRPr="0060108B" w:rsidRDefault="004C05B6" w:rsidP="004C05B6">
            <w:pPr>
              <w:rPr>
                <w:rFonts w:asciiTheme="minorHAnsi" w:hAnsiTheme="minorHAnsi" w:cstheme="minorHAnsi"/>
                <w:color w:val="000000" w:themeColor="text1"/>
                <w:lang w:val="fr-FR"/>
              </w:rPr>
            </w:pPr>
          </w:p>
          <w:p w14:paraId="1FD21B33"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 caisson de mélange sera formé par trois registres (air neuf, air recyclé, air rejeté) avec des lames en aluminium à disposition parallèles et à action proportionnelle.</w:t>
            </w:r>
          </w:p>
          <w:p w14:paraId="5A6A3CF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 récupérateur de chaleur sera de type à plaques avec un rendement de 75% au minimum en hiver au soufflage, classe H3, il sera réalisé en aluminium et disposera de deux registres de by-pass permettant de réaliser un free-cooling enthalpique. Le récupérateur sera muni d’un bac à condensats en acier inoxydable AISI 304L.</w:t>
            </w:r>
          </w:p>
          <w:p w14:paraId="38B15D2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 registre sera réalisé avec des lames en aluminium à disposition parallèle et action proportionnelle, </w:t>
            </w:r>
          </w:p>
          <w:p w14:paraId="074F1BA1"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Préfiltre G4 : le préfiltre sera composé d'un média filtrant plissé à l'intérieur et le filtre sera muni de cadre en acier galvanisé à chaud coulissant, monté sur glissières en U pour un remplacement aisé. Le système de support et de fixation devra avoir une fuite de by-pass conforme à la classe G1-G</w:t>
            </w:r>
            <w:proofErr w:type="gramStart"/>
            <w:r w:rsidRPr="0060108B">
              <w:rPr>
                <w:rFonts w:asciiTheme="minorHAnsi" w:hAnsiTheme="minorHAnsi" w:cstheme="minorHAnsi"/>
                <w:color w:val="000000" w:themeColor="text1"/>
              </w:rPr>
              <w:t>4,  La</w:t>
            </w:r>
            <w:proofErr w:type="gramEnd"/>
            <w:r w:rsidRPr="0060108B">
              <w:rPr>
                <w:rFonts w:asciiTheme="minorHAnsi" w:hAnsiTheme="minorHAnsi" w:cstheme="minorHAnsi"/>
                <w:color w:val="000000" w:themeColor="text1"/>
              </w:rPr>
              <w:t xml:space="preserve"> perte de charge à considérer dans le filtre sera avec filtre moyennement encrassé</w:t>
            </w:r>
          </w:p>
          <w:p w14:paraId="00E39209"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Filtre M6 : filtre compact plan, d’épaisseur 50 mm minimum, la classe d'efficacité sera M6 et le filtre sera muni de cadre métallique en acier galvanisé à chaud coulissant, monté sur glissières en U pour un remplacement aisé. Le système de support et de fixation devra avoir une fuite de by-pass. La perte de charge à considérer dans le filtre sera avec filtre moyennement encrassé. </w:t>
            </w:r>
          </w:p>
          <w:p w14:paraId="35660CA2"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Filtre final F7 : la classe d'efficacité sera F7 et le filtre sera de type à poche rigide. Le filtre sera muni d’un cadre en plastique et sera monté sur glissières. La perte de charge à considérer dans le filtre sera avec filtre moyennement encrassé. Le filtre F7 intègrera un filtre à charbon actif.</w:t>
            </w:r>
          </w:p>
          <w:p w14:paraId="26FF608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Le dimensionnement des ventilateurs devra être réalisé par le titulaire en tenant compte des pertes de charge de l'ensemble de la chaîne de filtration à l'état moyennement encrassé, sur la base des caractéristiques certifiées des équipements proposés, de manière à garantir le débit minimal de soufflage de 1 500 m³/h dans toutes les conditions normales d'exploitation.</w:t>
            </w:r>
          </w:p>
          <w:p w14:paraId="2E26A011"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Tous les filtres disposeront de manomètre à aiguille, les sections de filtration disposeront d’éclairage intérieur.</w:t>
            </w:r>
          </w:p>
          <w:p w14:paraId="1AD7662C"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à eau réversible sera réalisée en tubes cuivre et ailettes en aluminium. La batterie sera munie d’un bac de récupération des condensats en acier inoxydable AISI 304</w:t>
            </w:r>
            <w:proofErr w:type="gramStart"/>
            <w:r w:rsidRPr="0060108B">
              <w:rPr>
                <w:rFonts w:asciiTheme="minorHAnsi" w:hAnsiTheme="minorHAnsi" w:cstheme="minorHAnsi"/>
                <w:color w:val="000000" w:themeColor="text1"/>
              </w:rPr>
              <w:t>L  avec</w:t>
            </w:r>
            <w:proofErr w:type="gramEnd"/>
            <w:r w:rsidRPr="0060108B">
              <w:rPr>
                <w:rFonts w:asciiTheme="minorHAnsi" w:hAnsiTheme="minorHAnsi" w:cstheme="minorHAnsi"/>
                <w:color w:val="000000" w:themeColor="text1"/>
              </w:rPr>
              <w:t xml:space="preserve"> une inclinaison suffisante à garantir l’évacuation correcte des condensats et d’un siphon avec une pression de refoulement minimale de 40 mmCE.</w:t>
            </w:r>
          </w:p>
          <w:p w14:paraId="54777016"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à détente directe réversible sera réalisée en tubes cuivre et ailettes en aluminium, les collecteurs seront réalisés en cuivre. La batterie sera munie d’un bac de récupération des condensats en acier inoxydable AISI 304L avec une inclinaison suffisante à garantir l’évacuation correcte des condensats et d’un siphon avec une pression de refoulement minimale de 40 mmCE.</w:t>
            </w:r>
          </w:p>
          <w:p w14:paraId="0513EE7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seront sélectionnées de manière à garantir une vitesse frontale faible (inférieure à 2,5 m/s) afin d’éviter l’entraiment des gouttelettes.</w:t>
            </w:r>
          </w:p>
          <w:p w14:paraId="68B0D380"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chaude sera de type électrique et sera munie de résistances électriques tubulaires, blindées, courbées en "U", corps en cuivre et ailettes hélicoïdales en acier inoxydable 304</w:t>
            </w:r>
            <w:proofErr w:type="gramStart"/>
            <w:r w:rsidRPr="0060108B">
              <w:rPr>
                <w:rFonts w:asciiTheme="minorHAnsi" w:hAnsiTheme="minorHAnsi" w:cstheme="minorHAnsi"/>
                <w:color w:val="000000" w:themeColor="text1"/>
              </w:rPr>
              <w:t>L..</w:t>
            </w:r>
            <w:proofErr w:type="gramEnd"/>
            <w:r w:rsidRPr="0060108B">
              <w:rPr>
                <w:rFonts w:asciiTheme="minorHAnsi" w:hAnsiTheme="minorHAnsi" w:cstheme="minorHAnsi"/>
                <w:color w:val="000000" w:themeColor="text1"/>
              </w:rPr>
              <w:t xml:space="preserve"> La batterie disposera de presse-étoupes de fixation M12 en acier galvanisé et de borniers M4. </w:t>
            </w:r>
          </w:p>
          <w:p w14:paraId="62AEC823"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Un séparateur de gouttelettes en plastique sera positionné en amont de la batterie électrique pour des raisons de sécurité. </w:t>
            </w:r>
          </w:p>
          <w:p w14:paraId="6640E378"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batterie chaude sera utilisée en été afin de remonter la température lorsque la batterie froide fonctionne en mode déshumidification.</w:t>
            </w:r>
          </w:p>
          <w:p w14:paraId="62635CF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L’humidificateur sera de type isotherme autonome ave électrodes immergées, il disposera d’un bac de récupération des condensats en acier inoxydable AISI 304L et d’une section d’humidification.</w:t>
            </w:r>
          </w:p>
          <w:p w14:paraId="18F3536B"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 xml:space="preserve">Le ventilateur de soufflage sera de type « roue libre EC », </w:t>
            </w:r>
          </w:p>
          <w:p w14:paraId="49D3ECDD"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Les moteurs du ventilateur de soufflage </w:t>
            </w:r>
            <w:proofErr w:type="gramStart"/>
            <w:r w:rsidRPr="0060108B">
              <w:rPr>
                <w:rFonts w:asciiTheme="minorHAnsi" w:hAnsiTheme="minorHAnsi" w:cstheme="minorHAnsi"/>
                <w:color w:val="000000" w:themeColor="text1"/>
              </w:rPr>
              <w:t>sera</w:t>
            </w:r>
            <w:proofErr w:type="gramEnd"/>
            <w:r w:rsidRPr="0060108B">
              <w:rPr>
                <w:rFonts w:asciiTheme="minorHAnsi" w:hAnsiTheme="minorHAnsi" w:cstheme="minorHAnsi"/>
                <w:color w:val="000000" w:themeColor="text1"/>
              </w:rPr>
              <w:t xml:space="preserve"> de type EC à haut rendement, équipés d'un variateur électronique intégré avec régulation PID. Ils permettront la modulation du débit d'air à partir d'un signal de commande externe 0–10 V ou 4–20 mA. </w:t>
            </w:r>
            <w:proofErr w:type="gramStart"/>
            <w:r w:rsidRPr="0060108B">
              <w:rPr>
                <w:rFonts w:asciiTheme="minorHAnsi" w:hAnsiTheme="minorHAnsi" w:cstheme="minorHAnsi"/>
                <w:color w:val="000000" w:themeColor="text1"/>
              </w:rPr>
              <w:t>le  moteur</w:t>
            </w:r>
            <w:proofErr w:type="gramEnd"/>
            <w:r w:rsidRPr="0060108B">
              <w:rPr>
                <w:rFonts w:asciiTheme="minorHAnsi" w:hAnsiTheme="minorHAnsi" w:cstheme="minorHAnsi"/>
                <w:color w:val="000000" w:themeColor="text1"/>
              </w:rPr>
              <w:t xml:space="preserve"> sera muni d'un interrupteur de proximité pour les opérations de maintenance ainsi que d'une protection thermique par thermistance CTP.</w:t>
            </w:r>
          </w:p>
          <w:p w14:paraId="6232AE94" w14:textId="77777777" w:rsidR="004C05B6" w:rsidRPr="0060108B" w:rsidRDefault="004C05B6" w:rsidP="004C05B6">
            <w:pPr>
              <w:pStyle w:val="Paragraphedeliste"/>
              <w:rPr>
                <w:rFonts w:asciiTheme="minorHAnsi" w:hAnsiTheme="minorHAnsi" w:cstheme="minorHAnsi"/>
                <w:color w:val="000000" w:themeColor="text1"/>
              </w:rPr>
            </w:pPr>
            <w:r w:rsidRPr="0060108B">
              <w:rPr>
                <w:rFonts w:asciiTheme="minorHAnsi" w:hAnsiTheme="minorHAnsi" w:cstheme="minorHAnsi"/>
                <w:color w:val="000000" w:themeColor="text1"/>
              </w:rPr>
              <w:t>Le ventilateur de reprise sera de type centrifuge, double ouïe, avec aubes inclinées vers l’avant, transmission poulie-courroie.</w:t>
            </w:r>
            <w:r w:rsidRPr="0060108B" w:rsidDel="007B196A">
              <w:rPr>
                <w:rFonts w:asciiTheme="minorHAnsi" w:hAnsiTheme="minorHAnsi" w:cstheme="minorHAnsi"/>
                <w:color w:val="000000" w:themeColor="text1"/>
              </w:rPr>
              <w:t xml:space="preserve"> </w:t>
            </w:r>
          </w:p>
          <w:p w14:paraId="4D604ADE"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Les ventilateurs de soufflage et de reprise seront sélectionnés pour assurer au minimum les performances aérauliques spécifiées, en tenant compte des pertes de charge du réseau et des filtres à l'état demi-encrassé. Le dimensionnement sera optimisé afin de retenir les caractéristiques les plus adaptées aux besoins réels de l'installation, sans surdimensionnement des équipements et de leurs accessoires.</w:t>
            </w:r>
          </w:p>
          <w:p w14:paraId="0224FE18" w14:textId="77777777" w:rsidR="004C05B6" w:rsidRPr="0060108B" w:rsidRDefault="004C05B6" w:rsidP="004C05B6">
            <w:pPr>
              <w:rPr>
                <w:rFonts w:asciiTheme="minorHAnsi" w:hAnsiTheme="minorHAnsi" w:cstheme="minorHAnsi"/>
                <w:color w:val="000000" w:themeColor="text1"/>
              </w:rPr>
            </w:pPr>
            <w:r w:rsidRPr="0060108B">
              <w:rPr>
                <w:rFonts w:asciiTheme="minorHAnsi" w:hAnsiTheme="minorHAnsi" w:cstheme="minorHAnsi"/>
                <w:color w:val="000000" w:themeColor="text1"/>
                <w:lang w:val="fr-FR"/>
              </w:rPr>
              <w:t>NB : Le choix des variétés technologiques des ventilateurs est motivé par des finalités pédagogiques.</w:t>
            </w:r>
          </w:p>
          <w:p w14:paraId="60349138" w14:textId="77777777" w:rsidR="004C05B6" w:rsidRPr="0060108B" w:rsidRDefault="004C05B6" w:rsidP="004C05B6">
            <w:pPr>
              <w:pStyle w:val="Paragraphedeliste"/>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hAnsiTheme="minorHAnsi" w:cstheme="minorHAnsi"/>
                <w:color w:val="000000" w:themeColor="text1"/>
              </w:rPr>
            </w:pPr>
          </w:p>
          <w:p w14:paraId="5BB3FB8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porte du ventilateur sera munie d’un contact de sécurité.</w:t>
            </w:r>
          </w:p>
          <w:p w14:paraId="22C4F68F" w14:textId="77777777" w:rsidR="004C05B6" w:rsidRPr="0060108B" w:rsidRDefault="004C05B6" w:rsidP="004C05B6">
            <w:pPr>
              <w:pStyle w:val="Paragraphedeliste"/>
              <w:pBdr>
                <w:top w:val="none" w:sz="0" w:space="0" w:color="auto"/>
                <w:left w:val="none" w:sz="0" w:space="0" w:color="auto"/>
                <w:bottom w:val="none" w:sz="0" w:space="0" w:color="auto"/>
                <w:right w:val="none" w:sz="0" w:space="0" w:color="auto"/>
                <w:between w:val="none" w:sz="0" w:space="0" w:color="auto"/>
                <w:bar w:val="none" w:sz="0" w:color="auto"/>
              </w:pBdr>
              <w:ind w:left="720"/>
              <w:rPr>
                <w:rFonts w:asciiTheme="minorHAnsi" w:hAnsiTheme="minorHAnsi" w:cstheme="minorHAnsi"/>
                <w:color w:val="000000" w:themeColor="text1"/>
              </w:rPr>
            </w:pPr>
            <w:r w:rsidRPr="0060108B">
              <w:rPr>
                <w:rFonts w:asciiTheme="minorHAnsi" w:hAnsiTheme="minorHAnsi" w:cstheme="minorHAnsi"/>
                <w:color w:val="000000" w:themeColor="text1"/>
              </w:rPr>
              <w:t>Le ventilateur devra être sélectionné en tenant compte de la situation avec filtres à demi encrassés.</w:t>
            </w:r>
          </w:p>
          <w:p w14:paraId="79338C3C"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La porte du ventilateur sera munie d’un contact de sécurité.</w:t>
            </w:r>
          </w:p>
          <w:p w14:paraId="4997D428"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Les sections de ventilations disposeront d’éclairage intérieur.</w:t>
            </w:r>
          </w:p>
          <w:p w14:paraId="60B2CDD5" w14:textId="77777777" w:rsidR="004C05B6" w:rsidRPr="0060108B" w:rsidRDefault="004C05B6" w:rsidP="004C05B6">
            <w:pPr>
              <w:pStyle w:val="Paragraphedeliste"/>
              <w:numPr>
                <w:ilvl w:val="0"/>
                <w:numId w:val="63"/>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Le piège à son à la reprise sera réalisé en acier galvanisé, épaisseur 10/10ème, baffles en laine de roche de densité 30 kg/m3, classe de résistance au feu A1, avec film protecteur en fibre de verre incombustible. </w:t>
            </w:r>
          </w:p>
          <w:p w14:paraId="468F5346" w14:textId="77777777" w:rsidR="004C05B6" w:rsidRPr="0060108B" w:rsidRDefault="004C05B6" w:rsidP="004C05B6">
            <w:pPr>
              <w:rPr>
                <w:rFonts w:asciiTheme="minorHAnsi" w:hAnsiTheme="minorHAnsi" w:cstheme="minorHAnsi"/>
                <w:color w:val="000000" w:themeColor="text1"/>
                <w:lang w:val="fr-FR"/>
              </w:rPr>
            </w:pPr>
          </w:p>
          <w:p w14:paraId="037A77AE"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Régulation – Automatisme – Communication GTC</w:t>
            </w:r>
          </w:p>
          <w:p w14:paraId="0C4DFA1F" w14:textId="77777777" w:rsidR="004C05B6" w:rsidRPr="0060108B" w:rsidRDefault="004C05B6" w:rsidP="004C05B6">
            <w:pPr>
              <w:rPr>
                <w:rFonts w:asciiTheme="minorHAnsi" w:hAnsiTheme="minorHAnsi" w:cstheme="minorHAnsi"/>
                <w:color w:val="000000" w:themeColor="text1"/>
                <w:lang w:val="fr-FR"/>
              </w:rPr>
            </w:pPr>
          </w:p>
          <w:p w14:paraId="26813BA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 centrale de traitement d'air sera livrée avec un système de régulation entièrement monté, câblé, paramétré et testé en usine. Le régulateur sera de type programmable, librement configurable, spécialement conçu pour les </w:t>
            </w:r>
            <w:r w:rsidRPr="0060108B">
              <w:rPr>
                <w:rFonts w:asciiTheme="minorHAnsi" w:hAnsiTheme="minorHAnsi" w:cstheme="minorHAnsi"/>
                <w:color w:val="000000" w:themeColor="text1"/>
                <w:lang w:val="fr-FR"/>
              </w:rPr>
              <w:lastRenderedPageBreak/>
              <w:t>applications de traitement d'air et permettra la gestion de l'ensemble des organes de la CTA ainsi que l'acquisition des mesures, la supervision, les alarmes et l'optimisation énergétique.</w:t>
            </w:r>
          </w:p>
          <w:p w14:paraId="46DB091B" w14:textId="77777777" w:rsidR="004C05B6" w:rsidRPr="0060108B" w:rsidRDefault="004C05B6" w:rsidP="004C05B6">
            <w:pPr>
              <w:rPr>
                <w:rFonts w:asciiTheme="minorHAnsi" w:hAnsiTheme="minorHAnsi" w:cstheme="minorHAnsi"/>
                <w:color w:val="000000" w:themeColor="text1"/>
                <w:lang w:val="fr-FR"/>
              </w:rPr>
            </w:pPr>
          </w:p>
          <w:p w14:paraId="5BF91F8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régulation devra assurer notamment les fonctions suivantes :</w:t>
            </w:r>
          </w:p>
          <w:p w14:paraId="7F3C871D" w14:textId="77777777" w:rsidR="004C05B6" w:rsidRPr="0060108B" w:rsidRDefault="004C05B6" w:rsidP="004C05B6">
            <w:pPr>
              <w:rPr>
                <w:rFonts w:asciiTheme="minorHAnsi" w:hAnsiTheme="minorHAnsi" w:cstheme="minorHAnsi"/>
                <w:color w:val="000000" w:themeColor="text1"/>
                <w:lang w:val="fr-FR"/>
              </w:rPr>
            </w:pPr>
          </w:p>
          <w:p w14:paraId="50185F6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séquences de fonctionnement de la CTA (arrêt, marche, démarrage progressif et arrêt sécurisé).</w:t>
            </w:r>
          </w:p>
          <w:p w14:paraId="521062E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modes été, hiver, mi-saison et free-cooling enthalpique.</w:t>
            </w:r>
          </w:p>
          <w:p w14:paraId="59AF477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températures de soufflage, de reprise et d'ambiance.</w:t>
            </w:r>
          </w:p>
          <w:p w14:paraId="3456146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 l'humidité en mode humidification et déshumidification.</w:t>
            </w:r>
          </w:p>
          <w:p w14:paraId="655A4BC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Pilotage des registres d'air neuf, de recyclage, de rejet et des registres de by-pass du récupérateur.</w:t>
            </w:r>
          </w:p>
          <w:p w14:paraId="541AC5C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batteries à eau réversible et de la batterie électrique de post-chauffage.</w:t>
            </w:r>
          </w:p>
          <w:p w14:paraId="22220FA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 l'humidificateur.</w:t>
            </w:r>
          </w:p>
          <w:p w14:paraId="0FBF418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Régulation des ventilateurs de soufflage et de reprise par variateur de vitesse avec maintien du débit ou de la pression différentielle suivant le mode sélectionné.</w:t>
            </w:r>
          </w:p>
          <w:p w14:paraId="374192F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sécurités antigel, incendie, défaut ventilateur, défaut moteur, défaut humidificateur et défaut batterie électrique.</w:t>
            </w:r>
          </w:p>
          <w:p w14:paraId="69AED22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alarmes d'encrassement des filtres par pressostats différentiels.</w:t>
            </w:r>
          </w:p>
          <w:p w14:paraId="72C23C7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Gestion des scénarios pédagogiques permettant de reproduire les modes de fonctionnement rencontrés dans les installations hospitalières, laboratoires et salles propres.</w:t>
            </w:r>
          </w:p>
          <w:p w14:paraId="2096E146" w14:textId="77777777" w:rsidR="004C05B6" w:rsidRPr="0060108B" w:rsidRDefault="004C05B6" w:rsidP="004C05B6">
            <w:pPr>
              <w:rPr>
                <w:rFonts w:asciiTheme="minorHAnsi" w:hAnsiTheme="minorHAnsi" w:cstheme="minorHAnsi"/>
                <w:color w:val="000000" w:themeColor="text1"/>
                <w:lang w:val="fr-FR"/>
              </w:rPr>
            </w:pPr>
          </w:p>
          <w:p w14:paraId="574D02E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Le régulateur devra être compatible avec le KIT « CTA _ DRV 3 Tubes </w:t>
            </w:r>
            <w:proofErr w:type="gramStart"/>
            <w:r w:rsidRPr="0060108B">
              <w:rPr>
                <w:rFonts w:asciiTheme="minorHAnsi" w:hAnsiTheme="minorHAnsi" w:cstheme="minorHAnsi"/>
                <w:color w:val="000000" w:themeColor="text1"/>
              </w:rPr>
              <w:t>» ,</w:t>
            </w:r>
            <w:proofErr w:type="gramEnd"/>
            <w:r w:rsidRPr="0060108B">
              <w:rPr>
                <w:rFonts w:asciiTheme="minorHAnsi" w:hAnsiTheme="minorHAnsi" w:cstheme="minorHAnsi"/>
                <w:color w:val="000000" w:themeColor="text1"/>
              </w:rPr>
              <w:t xml:space="preserve"> décrit dans le lot 2 du présent AO,  afin d'assurer la gestion complète de la batterie à détente directe, y compris les demandes de fonctionnement, les modes chaud/froid, les sécurités et les échanges de données nécessaires avec le groupe extérieur.</w:t>
            </w:r>
          </w:p>
          <w:p w14:paraId="40748ABE" w14:textId="77777777" w:rsidR="004C05B6" w:rsidRPr="0060108B" w:rsidRDefault="004C05B6" w:rsidP="004C05B6">
            <w:pPr>
              <w:rPr>
                <w:rFonts w:asciiTheme="minorHAnsi" w:hAnsiTheme="minorHAnsi" w:cstheme="minorHAnsi"/>
                <w:color w:val="000000" w:themeColor="text1"/>
                <w:lang w:val="fr-FR"/>
              </w:rPr>
            </w:pPr>
          </w:p>
          <w:p w14:paraId="51FB716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La régulation intégrera une table d'échange de données communicante permettant l'accès à l'ensemble des variables d'exploitation, paramètres de fonctionnement, états, alarmes, historiques et consignes. Cette table d'échange devra être configurable et compatible avec les protocoles de communication ouverts utilisés dans les systèmes de Gestion Technique Centralisée (GTC).</w:t>
            </w:r>
          </w:p>
          <w:p w14:paraId="363AD9E8" w14:textId="77777777" w:rsidR="004C05B6" w:rsidRPr="0060108B" w:rsidRDefault="004C05B6" w:rsidP="004C05B6">
            <w:pPr>
              <w:rPr>
                <w:rFonts w:asciiTheme="minorHAnsi" w:hAnsiTheme="minorHAnsi" w:cstheme="minorHAnsi"/>
                <w:color w:val="000000" w:themeColor="text1"/>
                <w:lang w:val="fr-FR"/>
              </w:rPr>
            </w:pPr>
          </w:p>
          <w:p w14:paraId="0AC6706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La communication avec la GTC sera assurée nativement en BACnet/IP. Si nécessaire, une passerelle de communication adaptée au protocole du matériel proposé pourra être fournie afin de garantir une intégration complète de l'installation dans une GTC sans limitation fonctionnelle.</w:t>
            </w:r>
          </w:p>
          <w:p w14:paraId="79D3C296" w14:textId="77777777" w:rsidR="004C05B6" w:rsidRPr="0060108B" w:rsidRDefault="004C05B6" w:rsidP="004C05B6">
            <w:pPr>
              <w:rPr>
                <w:rFonts w:asciiTheme="minorHAnsi" w:hAnsiTheme="minorHAnsi" w:cstheme="minorHAnsi"/>
                <w:color w:val="000000" w:themeColor="text1"/>
                <w:lang w:val="fr-FR"/>
              </w:rPr>
            </w:pPr>
          </w:p>
          <w:p w14:paraId="4BDCEF2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système de régulation comprendra au minimum les points suivants :</w:t>
            </w:r>
          </w:p>
          <w:p w14:paraId="75CF6BFA" w14:textId="77777777" w:rsidR="004C05B6" w:rsidRPr="0060108B" w:rsidRDefault="004C05B6" w:rsidP="004C05B6">
            <w:pPr>
              <w:rPr>
                <w:rFonts w:asciiTheme="minorHAnsi" w:hAnsiTheme="minorHAnsi" w:cstheme="minorHAnsi"/>
                <w:color w:val="000000" w:themeColor="text1"/>
                <w:lang w:val="fr-FR"/>
              </w:rPr>
            </w:pPr>
          </w:p>
          <w:p w14:paraId="316E5A98"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Mesures (Entrées analogiques)</w:t>
            </w:r>
          </w:p>
          <w:p w14:paraId="71964DF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neuf</w:t>
            </w:r>
          </w:p>
          <w:p w14:paraId="2E39C0E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neuf</w:t>
            </w:r>
          </w:p>
          <w:p w14:paraId="78AAB63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soufflé</w:t>
            </w:r>
          </w:p>
          <w:p w14:paraId="481E04D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soufflé</w:t>
            </w:r>
          </w:p>
          <w:p w14:paraId="42ACC5C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air repris</w:t>
            </w:r>
          </w:p>
          <w:p w14:paraId="792C786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Humidité relative air repris</w:t>
            </w:r>
          </w:p>
          <w:p w14:paraId="3A13CCB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batterie à eau</w:t>
            </w:r>
          </w:p>
          <w:p w14:paraId="24A1D62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batterie DX</w:t>
            </w:r>
          </w:p>
          <w:p w14:paraId="6FA1AD85"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Température de sécurité antigel</w:t>
            </w:r>
          </w:p>
          <w:p w14:paraId="288AC43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soufflage</w:t>
            </w:r>
          </w:p>
          <w:p w14:paraId="6E9690C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reprise</w:t>
            </w:r>
          </w:p>
          <w:p w14:paraId="213C11FC"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G4</w:t>
            </w:r>
          </w:p>
          <w:p w14:paraId="188AAA5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M6</w:t>
            </w:r>
          </w:p>
          <w:p w14:paraId="1AB4C0F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F7</w:t>
            </w:r>
          </w:p>
          <w:p w14:paraId="235C826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Pression différentielle filtres à charbon actif</w:t>
            </w:r>
          </w:p>
          <w:p w14:paraId="2F0370C0" w14:textId="77777777" w:rsidR="004C05B6" w:rsidRPr="0060108B" w:rsidRDefault="004C05B6" w:rsidP="004C05B6">
            <w:pPr>
              <w:ind w:left="708"/>
              <w:rPr>
                <w:rFonts w:asciiTheme="minorHAnsi" w:hAnsiTheme="minorHAnsi" w:cstheme="minorHAnsi"/>
                <w:color w:val="000000" w:themeColor="text1"/>
                <w:lang w:val="fr-FR"/>
              </w:rPr>
            </w:pPr>
          </w:p>
          <w:p w14:paraId="32094C98"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Commandes (Sorties analogiques)</w:t>
            </w:r>
          </w:p>
          <w:p w14:paraId="29CC2AB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Variateur ventilateur soufflage</w:t>
            </w:r>
          </w:p>
          <w:p w14:paraId="188EF9C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Variateur ventilateur reprise</w:t>
            </w:r>
          </w:p>
          <w:p w14:paraId="4012397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Vanne (trois voies) modulante batterie à eau</w:t>
            </w:r>
          </w:p>
          <w:p w14:paraId="1632633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 Batterie électrique (commande proportionnelle en </w:t>
            </w:r>
            <w:proofErr w:type="gramStart"/>
            <w:r w:rsidRPr="0060108B">
              <w:rPr>
                <w:rFonts w:asciiTheme="minorHAnsi" w:hAnsiTheme="minorHAnsi" w:cstheme="minorHAnsi"/>
                <w:color w:val="000000" w:themeColor="text1"/>
              </w:rPr>
              <w:t>étage )</w:t>
            </w:r>
            <w:proofErr w:type="gramEnd"/>
          </w:p>
          <w:p w14:paraId="2615138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Humidificateur (0-10 V)</w:t>
            </w:r>
          </w:p>
          <w:p w14:paraId="119B77D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Servomoteur registre air neuf</w:t>
            </w:r>
          </w:p>
          <w:p w14:paraId="145048D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Servomoteur registre recyclage</w:t>
            </w:r>
          </w:p>
          <w:p w14:paraId="6708527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lastRenderedPageBreak/>
              <w:t>Servomoteur registre rejet</w:t>
            </w:r>
          </w:p>
          <w:p w14:paraId="4550E66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Registres de by-pass du récupérateur</w:t>
            </w:r>
          </w:p>
          <w:p w14:paraId="4BA35C86"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Commande du KIT « CTA / DRV 3 tubes »</w:t>
            </w:r>
          </w:p>
          <w:p w14:paraId="5521647C"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Entrées digitales</w:t>
            </w:r>
          </w:p>
          <w:p w14:paraId="7D18C0C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Marche/arrêt CTA</w:t>
            </w:r>
          </w:p>
          <w:p w14:paraId="39A8D3C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Retour marche ventilateur soufflage</w:t>
            </w:r>
          </w:p>
          <w:p w14:paraId="1CD0935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Retour marche ventilateur reprise</w:t>
            </w:r>
          </w:p>
          <w:p w14:paraId="08B05C1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ventilateur soufflage</w:t>
            </w:r>
          </w:p>
          <w:p w14:paraId="70CA047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ventilateur reprise</w:t>
            </w:r>
          </w:p>
          <w:p w14:paraId="111A642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batterie électrique</w:t>
            </w:r>
          </w:p>
          <w:p w14:paraId="3C822AD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Défaut humidificateur</w:t>
            </w:r>
          </w:p>
          <w:p w14:paraId="68B1D2F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Détection incendie / DAD</w:t>
            </w:r>
          </w:p>
          <w:p w14:paraId="08F83B29"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Contact antigel</w:t>
            </w:r>
          </w:p>
          <w:p w14:paraId="3602420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Contact ouverture portes</w:t>
            </w:r>
          </w:p>
          <w:p w14:paraId="0FACC25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Alarmes pressostats filtres</w:t>
            </w:r>
          </w:p>
          <w:p w14:paraId="71A95B39" w14:textId="77777777" w:rsidR="004C05B6" w:rsidRPr="0060108B" w:rsidRDefault="004C05B6" w:rsidP="004C05B6">
            <w:pPr>
              <w:pStyle w:val="Paragraphedeliste"/>
              <w:numPr>
                <w:ilvl w:val="0"/>
                <w:numId w:val="67"/>
              </w:numPr>
              <w:rPr>
                <w:rFonts w:asciiTheme="minorHAnsi" w:hAnsiTheme="minorHAnsi" w:cstheme="minorHAnsi"/>
                <w:color w:val="000000" w:themeColor="text1"/>
              </w:rPr>
            </w:pPr>
            <w:r w:rsidRPr="0060108B">
              <w:rPr>
                <w:rFonts w:asciiTheme="minorHAnsi" w:hAnsiTheme="minorHAnsi" w:cstheme="minorHAnsi"/>
                <w:color w:val="000000" w:themeColor="text1"/>
              </w:rPr>
              <w:t>Sorties digitales</w:t>
            </w:r>
          </w:p>
          <w:p w14:paraId="091D9A10"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Marche/arrêt CTA</w:t>
            </w:r>
          </w:p>
          <w:p w14:paraId="4FAC112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Autorisation groupe DRV via KIT CTA</w:t>
            </w:r>
          </w:p>
          <w:p w14:paraId="171A1D7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Autorisation PAC Air/Eau</w:t>
            </w:r>
          </w:p>
          <w:p w14:paraId="5FE94F72"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Signal défaut général</w:t>
            </w:r>
          </w:p>
          <w:p w14:paraId="1499B3DD"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Signal marche générale</w:t>
            </w:r>
          </w:p>
          <w:p w14:paraId="6795EAE4"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Report d'alarme vers la GTC</w:t>
            </w:r>
          </w:p>
          <w:p w14:paraId="7D612336" w14:textId="77777777" w:rsidR="004C05B6" w:rsidRPr="0060108B" w:rsidRDefault="004C05B6" w:rsidP="004C05B6">
            <w:pPr>
              <w:rPr>
                <w:rFonts w:asciiTheme="minorHAnsi" w:hAnsiTheme="minorHAnsi" w:cstheme="minorHAnsi"/>
                <w:color w:val="000000" w:themeColor="text1"/>
                <w:lang w:val="fr-FR"/>
              </w:rPr>
            </w:pPr>
          </w:p>
          <w:p w14:paraId="1290CE86" w14:textId="77777777" w:rsidR="004C05B6" w:rsidRPr="0060108B" w:rsidRDefault="004C05B6" w:rsidP="004C05B6">
            <w:pPr>
              <w:pStyle w:val="Paragraphedeliste"/>
              <w:numPr>
                <w:ilvl w:val="0"/>
                <w:numId w:val="67"/>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Variateur de fréquence + transducteur de pression différentielle soufflage et reprise régulation de la pression différentielle (surpression/dépression) du local.</w:t>
            </w:r>
          </w:p>
          <w:p w14:paraId="584FA08D" w14:textId="77777777" w:rsidR="004C05B6" w:rsidRPr="0060108B" w:rsidRDefault="004C05B6" w:rsidP="004C05B6">
            <w:pPr>
              <w:pStyle w:val="Paragraphedeliste"/>
              <w:rPr>
                <w:rFonts w:asciiTheme="minorHAnsi" w:hAnsiTheme="minorHAnsi" w:cstheme="minorHAnsi"/>
                <w:color w:val="000000" w:themeColor="text1"/>
              </w:rPr>
            </w:pPr>
          </w:p>
          <w:p w14:paraId="01CF32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Conditions extérieures :</w:t>
            </w:r>
          </w:p>
          <w:p w14:paraId="04C07EC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Hiver : 3ºC/90% </w:t>
            </w:r>
          </w:p>
          <w:p w14:paraId="67CC98D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Eté : 43ºC/24.6°C</w:t>
            </w:r>
          </w:p>
          <w:p w14:paraId="2F118828" w14:textId="77777777" w:rsidR="004C05B6" w:rsidRPr="0060108B" w:rsidRDefault="004C05B6" w:rsidP="004C05B6">
            <w:pPr>
              <w:rPr>
                <w:rFonts w:asciiTheme="minorHAnsi" w:hAnsiTheme="minorHAnsi" w:cstheme="minorHAnsi"/>
                <w:color w:val="000000" w:themeColor="text1"/>
                <w:lang w:val="fr-FR"/>
              </w:rPr>
            </w:pPr>
          </w:p>
          <w:p w14:paraId="4EA1395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Conditions intérieures :</w:t>
            </w:r>
          </w:p>
          <w:p w14:paraId="1A211A5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Hiver : 22ºC/50%</w:t>
            </w:r>
          </w:p>
          <w:p w14:paraId="02FC58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Eté : 24ºC/50%</w:t>
            </w:r>
          </w:p>
          <w:p w14:paraId="25E54266" w14:textId="77777777" w:rsidR="004C05B6" w:rsidRPr="0060108B" w:rsidRDefault="004C05B6" w:rsidP="004C05B6">
            <w:pPr>
              <w:rPr>
                <w:rFonts w:asciiTheme="minorHAnsi" w:hAnsiTheme="minorHAnsi" w:cstheme="minorHAnsi"/>
                <w:color w:val="000000" w:themeColor="text1"/>
                <w:lang w:val="fr-FR"/>
              </w:rPr>
            </w:pPr>
          </w:p>
          <w:p w14:paraId="6731009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Débit d’air :</w:t>
            </w:r>
          </w:p>
          <w:p w14:paraId="5DEFD6C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Soufflage : 1500 m3/h</w:t>
            </w:r>
          </w:p>
          <w:p w14:paraId="550E6B4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Air neuf : 3400 m3/h</w:t>
            </w:r>
          </w:p>
          <w:p w14:paraId="253743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Extraction : 300 m3/h</w:t>
            </w:r>
          </w:p>
          <w:p w14:paraId="543335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Reprise : 1500 m3/h</w:t>
            </w:r>
          </w:p>
          <w:p w14:paraId="4B955CA8" w14:textId="77777777" w:rsidR="004C05B6" w:rsidRPr="0060108B" w:rsidRDefault="004C05B6" w:rsidP="004C05B6">
            <w:pPr>
              <w:rPr>
                <w:rFonts w:asciiTheme="minorHAnsi" w:hAnsiTheme="minorHAnsi" w:cstheme="minorHAnsi"/>
                <w:color w:val="000000" w:themeColor="text1"/>
                <w:lang w:val="fr-FR"/>
              </w:rPr>
            </w:pPr>
          </w:p>
          <w:p w14:paraId="3C106C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Récupérateur de chaleur à plaques :</w:t>
            </w:r>
          </w:p>
          <w:p w14:paraId="5D1F51A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Efficacité 75% au minimum en hiver au soufflage.</w:t>
            </w:r>
          </w:p>
          <w:p w14:paraId="158D3843" w14:textId="77777777" w:rsidR="004C05B6" w:rsidRPr="0060108B" w:rsidRDefault="004C05B6" w:rsidP="004C05B6">
            <w:pPr>
              <w:rPr>
                <w:rFonts w:asciiTheme="minorHAnsi" w:hAnsiTheme="minorHAnsi" w:cstheme="minorHAnsi"/>
                <w:color w:val="000000" w:themeColor="text1"/>
                <w:lang w:val="fr-FR"/>
              </w:rPr>
            </w:pPr>
          </w:p>
          <w:p w14:paraId="65B410B8"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lastRenderedPageBreak/>
              <w:t>La CTA sera équipée de deux batteries réversibles distinctes et une batterie de chauffage électrique :</w:t>
            </w:r>
          </w:p>
          <w:p w14:paraId="47F24D64" w14:textId="77777777" w:rsidR="004C05B6" w:rsidRPr="0060108B" w:rsidRDefault="004C05B6" w:rsidP="004C05B6">
            <w:pPr>
              <w:rPr>
                <w:rFonts w:asciiTheme="minorHAnsi" w:hAnsiTheme="minorHAnsi" w:cstheme="minorHAnsi"/>
                <w:color w:val="000000" w:themeColor="text1"/>
                <w:lang w:val="fr-FR"/>
              </w:rPr>
            </w:pPr>
          </w:p>
          <w:p w14:paraId="358FDA68" w14:textId="77777777" w:rsidR="004C05B6" w:rsidRPr="0060108B" w:rsidRDefault="004C05B6" w:rsidP="004C05B6">
            <w:pPr>
              <w:pStyle w:val="Paragraphedeliste"/>
              <w:numPr>
                <w:ilvl w:val="0"/>
                <w:numId w:val="66"/>
              </w:numPr>
              <w:rPr>
                <w:rFonts w:asciiTheme="minorHAnsi" w:hAnsiTheme="minorHAnsi" w:cstheme="minorHAnsi"/>
                <w:color w:val="000000" w:themeColor="text1"/>
              </w:rPr>
            </w:pPr>
            <w:r w:rsidRPr="0060108B">
              <w:rPr>
                <w:rFonts w:asciiTheme="minorHAnsi" w:hAnsiTheme="minorHAnsi" w:cstheme="minorHAnsi"/>
                <w:color w:val="000000" w:themeColor="text1"/>
              </w:rPr>
              <w:t>Une batterie à détente directe alimentée par le système DRV 3 tubes (Article décrite dans Lot 2 – Item 2 du présent AO).</w:t>
            </w:r>
          </w:p>
          <w:p w14:paraId="6ABAA2E4" w14:textId="77777777" w:rsidR="004C05B6" w:rsidRPr="0060108B" w:rsidRDefault="004C05B6" w:rsidP="004C05B6">
            <w:pPr>
              <w:pStyle w:val="Paragraphedeliste"/>
              <w:numPr>
                <w:ilvl w:val="0"/>
                <w:numId w:val="66"/>
              </w:numPr>
              <w:rPr>
                <w:rFonts w:asciiTheme="minorHAnsi" w:hAnsiTheme="minorHAnsi" w:cstheme="minorHAnsi"/>
                <w:color w:val="000000" w:themeColor="text1"/>
              </w:rPr>
            </w:pPr>
            <w:r w:rsidRPr="0060108B">
              <w:rPr>
                <w:rFonts w:asciiTheme="minorHAnsi" w:hAnsiTheme="minorHAnsi" w:cstheme="minorHAnsi"/>
                <w:color w:val="000000" w:themeColor="text1"/>
              </w:rPr>
              <w:t>Une batterie à détente indirecte à eau alimentée par la pompe à chaleur Air/Eau ((Article décrite dans Lot 2 – Item 1 du présent AO) assurant la production d'eau glacée et d'eau chaude.</w:t>
            </w:r>
          </w:p>
          <w:p w14:paraId="1508003D" w14:textId="77777777" w:rsidR="004C05B6" w:rsidRPr="0060108B" w:rsidRDefault="004C05B6" w:rsidP="004C05B6">
            <w:pPr>
              <w:ind w:left="360"/>
              <w:rPr>
                <w:rFonts w:asciiTheme="minorHAnsi" w:hAnsiTheme="minorHAnsi" w:cstheme="minorHAnsi"/>
                <w:color w:val="000000" w:themeColor="text1"/>
                <w:lang w:val="fr-FR"/>
              </w:rPr>
            </w:pPr>
          </w:p>
          <w:p w14:paraId="6EFDDDDA"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color w:val="000000" w:themeColor="text1"/>
                <w:lang w:val="fr-FR"/>
              </w:rPr>
              <w:t>Les critères de sélection de la batterie à détente indirecte à eau alimentée par la pompe à chaleur Air/Eau</w:t>
            </w:r>
          </w:p>
          <w:p w14:paraId="1C34EF28"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frigorifique minimale : 7 kW.</w:t>
            </w:r>
          </w:p>
          <w:p w14:paraId="35C787DB"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calorifique minimale : 8 kW.</w:t>
            </w:r>
          </w:p>
          <w:p w14:paraId="42B3AA7C"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Régime d'eau glacée : 7/12 °C.</w:t>
            </w:r>
          </w:p>
          <w:p w14:paraId="01A02D4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b/>
                <w:bCs/>
                <w:color w:val="000000" w:themeColor="text1"/>
              </w:rPr>
              <w:t>Régime d'eau chaude : 45/40 °C.</w:t>
            </w:r>
          </w:p>
          <w:p w14:paraId="78F64C57" w14:textId="77777777" w:rsidR="004C05B6" w:rsidRPr="0060108B" w:rsidRDefault="004C05B6" w:rsidP="004C05B6">
            <w:pPr>
              <w:rPr>
                <w:rFonts w:asciiTheme="minorHAnsi" w:hAnsiTheme="minorHAnsi" w:cstheme="minorHAnsi"/>
                <w:b/>
                <w:bCs/>
                <w:color w:val="000000" w:themeColor="text1"/>
                <w:u w:color="000000"/>
              </w:rPr>
            </w:pPr>
          </w:p>
          <w:p w14:paraId="1BDBAB5B"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color w:val="000000" w:themeColor="text1"/>
                <w:lang w:val="fr-FR"/>
              </w:rPr>
              <w:t xml:space="preserve">Les critères de sélection de la batterie à détente directe alimentée par le système DRV 3 tubes </w:t>
            </w:r>
          </w:p>
          <w:p w14:paraId="554989EA"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frigorifique minimale : 7 kW.</w:t>
            </w:r>
          </w:p>
          <w:p w14:paraId="013CB745"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Puissance calorifique minimale : 8 kW.</w:t>
            </w:r>
          </w:p>
          <w:p w14:paraId="114F7CB4"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 xml:space="preserve">Réfrigérant : R410A </w:t>
            </w:r>
          </w:p>
          <w:p w14:paraId="316FC66E"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Entrée d’air : Hiver : 28ºC/43%</w:t>
            </w:r>
          </w:p>
          <w:p w14:paraId="281C426A" w14:textId="77777777" w:rsidR="004C05B6" w:rsidRPr="0060108B" w:rsidRDefault="004C05B6" w:rsidP="004C05B6">
            <w:pPr>
              <w:pStyle w:val="Paragraphedeliste"/>
              <w:numPr>
                <w:ilvl w:val="0"/>
                <w:numId w:val="40"/>
              </w:numPr>
              <w:rPr>
                <w:rFonts w:asciiTheme="minorHAnsi" w:hAnsiTheme="minorHAnsi" w:cstheme="minorHAnsi"/>
                <w:b/>
                <w:bCs/>
                <w:color w:val="000000" w:themeColor="text1"/>
              </w:rPr>
            </w:pPr>
            <w:r w:rsidRPr="0060108B">
              <w:rPr>
                <w:rFonts w:asciiTheme="minorHAnsi" w:hAnsiTheme="minorHAnsi" w:cstheme="minorHAnsi"/>
                <w:b/>
                <w:bCs/>
                <w:color w:val="000000" w:themeColor="text1"/>
              </w:rPr>
              <w:t>Entrée d’air : Eté : 13ºC/80%</w:t>
            </w:r>
          </w:p>
          <w:p w14:paraId="5F2CB389" w14:textId="77777777" w:rsidR="004C05B6" w:rsidRPr="0060108B" w:rsidRDefault="004C05B6" w:rsidP="004C05B6">
            <w:pPr>
              <w:rPr>
                <w:rFonts w:asciiTheme="minorHAnsi" w:hAnsiTheme="minorHAnsi" w:cstheme="minorHAnsi"/>
                <w:color w:val="000000" w:themeColor="text1"/>
              </w:rPr>
            </w:pPr>
          </w:p>
          <w:p w14:paraId="50F07AD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CTA sera équipé d'une batterie électrique de réchauffage (post-chauffage), implantée en aval de la batterie froide et destinée au réchauffage de l'air après déshumidification en mode froid. Les critères minimaux de sélection sont les suivants :</w:t>
            </w:r>
          </w:p>
          <w:p w14:paraId="34A5EAE4" w14:textId="77777777" w:rsidR="004C05B6" w:rsidRPr="0060108B" w:rsidRDefault="004C05B6" w:rsidP="004C05B6">
            <w:pPr>
              <w:rPr>
                <w:rFonts w:asciiTheme="minorHAnsi" w:hAnsiTheme="minorHAnsi" w:cstheme="minorHAnsi"/>
                <w:color w:val="000000" w:themeColor="text1"/>
                <w:lang w:val="fr-FR"/>
              </w:rPr>
            </w:pPr>
          </w:p>
          <w:p w14:paraId="5C3103A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Entrée air : 13,5ºC/94%</w:t>
            </w:r>
          </w:p>
          <w:p w14:paraId="5F66A4F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Puissance calorifique : 2,5 kW</w:t>
            </w:r>
          </w:p>
          <w:p w14:paraId="7FD37C81" w14:textId="77777777" w:rsidR="004C05B6" w:rsidRPr="0060108B" w:rsidRDefault="004C05B6" w:rsidP="004C05B6">
            <w:pPr>
              <w:rPr>
                <w:rFonts w:asciiTheme="minorHAnsi" w:hAnsiTheme="minorHAnsi" w:cstheme="minorHAnsi"/>
                <w:color w:val="000000" w:themeColor="text1"/>
                <w:lang w:val="fr-FR"/>
              </w:rPr>
            </w:pPr>
          </w:p>
          <w:p w14:paraId="6F5C6CD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Humidificateur :</w:t>
            </w:r>
          </w:p>
          <w:p w14:paraId="47C7E68B"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Entrée air : 32ºC/24%</w:t>
            </w:r>
          </w:p>
          <w:p w14:paraId="5AE4412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Capacité d’humidification : 5kg/h</w:t>
            </w:r>
          </w:p>
          <w:p w14:paraId="01A378A4" w14:textId="77777777" w:rsidR="004C05B6" w:rsidRPr="0060108B" w:rsidRDefault="004C05B6" w:rsidP="004C05B6">
            <w:pPr>
              <w:rPr>
                <w:rFonts w:asciiTheme="minorHAnsi" w:hAnsiTheme="minorHAnsi" w:cstheme="minorHAnsi"/>
                <w:color w:val="000000" w:themeColor="text1"/>
                <w:lang w:val="fr-FR"/>
              </w:rPr>
            </w:pPr>
          </w:p>
          <w:p w14:paraId="7757E366" w14:textId="77777777" w:rsidR="004C05B6" w:rsidRPr="0060108B" w:rsidRDefault="004C05B6" w:rsidP="004C05B6">
            <w:pPr>
              <w:pStyle w:val="Paragraphedeliste"/>
              <w:numPr>
                <w:ilvl w:val="0"/>
                <w:numId w:val="68"/>
              </w:numPr>
              <w:rPr>
                <w:rFonts w:asciiTheme="minorHAnsi" w:hAnsiTheme="minorHAnsi" w:cstheme="minorHAnsi"/>
                <w:b/>
                <w:bCs/>
                <w:color w:val="000000" w:themeColor="text1"/>
                <w:lang w:val="fr-MA"/>
              </w:rPr>
            </w:pPr>
            <w:r w:rsidRPr="0060108B">
              <w:rPr>
                <w:rFonts w:asciiTheme="minorHAnsi" w:hAnsiTheme="minorHAnsi" w:cstheme="minorHAnsi"/>
                <w:b/>
                <w:bCs/>
                <w:color w:val="000000" w:themeColor="text1"/>
                <w:lang w:val="fr-MA"/>
              </w:rPr>
              <w:t>Échantillons didactiques de panneaux de CTA</w:t>
            </w:r>
          </w:p>
          <w:p w14:paraId="01BBA643" w14:textId="77777777" w:rsidR="004C05B6" w:rsidRPr="0060108B" w:rsidRDefault="004C05B6" w:rsidP="004C05B6">
            <w:pPr>
              <w:rPr>
                <w:rFonts w:asciiTheme="minorHAnsi" w:hAnsiTheme="minorHAnsi" w:cstheme="minorHAnsi"/>
                <w:color w:val="000000" w:themeColor="text1"/>
                <w:lang w:val="fr-MA"/>
              </w:rPr>
            </w:pPr>
          </w:p>
          <w:p w14:paraId="16E60E11" w14:textId="77777777" w:rsidR="004C05B6" w:rsidRPr="0060108B" w:rsidRDefault="004C05B6" w:rsidP="004C05B6">
            <w:pPr>
              <w:rPr>
                <w:rFonts w:asciiTheme="minorHAnsi" w:hAnsiTheme="minorHAnsi" w:cstheme="minorHAnsi"/>
                <w:color w:val="000000" w:themeColor="text1"/>
                <w:lang w:val="fr-MA"/>
              </w:rPr>
            </w:pPr>
            <w:r w:rsidRPr="0060108B">
              <w:rPr>
                <w:rFonts w:asciiTheme="minorHAnsi" w:hAnsiTheme="minorHAnsi" w:cstheme="minorHAnsi"/>
                <w:color w:val="000000" w:themeColor="text1"/>
                <w:lang w:val="fr-MA"/>
              </w:rPr>
              <w:t xml:space="preserve">En complément de la centrale de traitement d'air, la fourniture comprendra un ensemble d'échantillons de panneaux destinés aux démonstrations pédagogiques et à </w:t>
            </w:r>
            <w:r w:rsidRPr="0060108B">
              <w:rPr>
                <w:rFonts w:asciiTheme="minorHAnsi" w:hAnsiTheme="minorHAnsi" w:cstheme="minorHAnsi"/>
                <w:color w:val="000000" w:themeColor="text1"/>
                <w:lang w:val="fr-MA"/>
              </w:rPr>
              <w:lastRenderedPageBreak/>
              <w:t>l'étude comparative des différentes technologies constructives utilisées pour les centrales de traitement d'air.</w:t>
            </w:r>
          </w:p>
          <w:p w14:paraId="12B65EB9" w14:textId="77777777" w:rsidR="004C05B6" w:rsidRPr="0060108B" w:rsidRDefault="004C05B6" w:rsidP="004C05B6">
            <w:pPr>
              <w:rPr>
                <w:rFonts w:asciiTheme="minorHAnsi" w:hAnsiTheme="minorHAnsi" w:cstheme="minorHAnsi"/>
                <w:color w:val="000000" w:themeColor="text1"/>
                <w:lang w:val="fr-MA"/>
              </w:rPr>
            </w:pPr>
          </w:p>
          <w:p w14:paraId="795CA0B1" w14:textId="77777777" w:rsidR="004C05B6" w:rsidRPr="0060108B" w:rsidRDefault="004C05B6" w:rsidP="004C05B6">
            <w:pPr>
              <w:rPr>
                <w:rFonts w:asciiTheme="minorHAnsi" w:hAnsiTheme="minorHAnsi" w:cstheme="minorHAnsi"/>
                <w:b/>
                <w:bCs/>
                <w:color w:val="000000" w:themeColor="text1"/>
                <w:lang w:val="fr-MA"/>
              </w:rPr>
            </w:pPr>
            <w:r w:rsidRPr="0060108B">
              <w:rPr>
                <w:rFonts w:asciiTheme="minorHAnsi" w:hAnsiTheme="minorHAnsi" w:cstheme="minorHAnsi"/>
                <w:b/>
                <w:bCs/>
                <w:color w:val="000000" w:themeColor="text1"/>
                <w:lang w:val="fr-MA"/>
              </w:rPr>
              <w:t>Les échantillons seront fournis séparément de la CTA et permettront d'illustrer les différentes conceptions d'enveloppes (double peau, triple peau, matériaux isolants et épaisseurs), ainsi que leur influence sur les performances mécaniques et thermiques.</w:t>
            </w:r>
          </w:p>
          <w:p w14:paraId="718D9D0F" w14:textId="77777777" w:rsidR="004C05B6" w:rsidRPr="0060108B" w:rsidRDefault="004C05B6" w:rsidP="004C05B6">
            <w:pPr>
              <w:rPr>
                <w:rFonts w:asciiTheme="minorHAnsi" w:hAnsiTheme="minorHAnsi" w:cstheme="minorHAnsi"/>
                <w:color w:val="000000" w:themeColor="text1"/>
                <w:lang w:val="fr-FR"/>
              </w:rPr>
            </w:pPr>
          </w:p>
          <w:p w14:paraId="60CF44E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À titre pédagogique, la fourniture comprendra les échantillons suivants ou équivalents :</w:t>
            </w:r>
          </w:p>
          <w:p w14:paraId="0A9346E2" w14:textId="77777777" w:rsidR="004C05B6" w:rsidRPr="0060108B" w:rsidRDefault="004C05B6" w:rsidP="004C05B6">
            <w:pPr>
              <w:rPr>
                <w:rFonts w:asciiTheme="minorHAnsi" w:hAnsiTheme="minorHAnsi" w:cstheme="minorHAnsi"/>
                <w:color w:val="000000" w:themeColor="text1"/>
                <w:lang w:val="fr-FR"/>
              </w:rPr>
            </w:pPr>
          </w:p>
          <w:p w14:paraId="4F131455"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double peau isolé 50 mm en polyuréthane, classe D1/L1/L1/F9/T2/TB3 ;</w:t>
            </w:r>
          </w:p>
          <w:p w14:paraId="29FFDE9E"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double peau isolé 50 mm en laine de roche, classe D3/L1/L1/F9/T3/TB3 ;</w:t>
            </w:r>
          </w:p>
          <w:p w14:paraId="580C0FCA"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triple peau composé de 25 mm de laine de roche et 35 mm de polyuréthane, classe D1/L1/L1/F9/T2/TB2 ;</w:t>
            </w:r>
          </w:p>
          <w:p w14:paraId="61C6A1A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Panneau triple peau isolé 75 mm en laine de roche, classe D2/L1/L2/F9/T2/TB2.</w:t>
            </w:r>
          </w:p>
          <w:p w14:paraId="1C348BBE" w14:textId="77777777" w:rsidR="004C05B6" w:rsidRPr="0060108B" w:rsidRDefault="004C05B6" w:rsidP="004C05B6">
            <w:pPr>
              <w:rPr>
                <w:rFonts w:asciiTheme="minorHAnsi" w:hAnsiTheme="minorHAnsi" w:cstheme="minorHAnsi"/>
                <w:color w:val="000000" w:themeColor="text1"/>
                <w:lang w:val="fr-FR"/>
              </w:rPr>
            </w:pPr>
          </w:p>
          <w:p w14:paraId="26E1A61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titulaire prendra toutes les dispositions nécessaires pour assurer l'approvisionnement et la fourniture de ces échantillons, ou de tout échantillon équivalent présentant les mêmes caractéristiques constructives et les mêmes classes de performance selon la norme EN 1886.</w:t>
            </w:r>
            <w:r w:rsidRPr="0060108B" w:rsidDel="004D25AD">
              <w:rPr>
                <w:rFonts w:asciiTheme="minorHAnsi" w:hAnsiTheme="minorHAnsi" w:cstheme="minorHAnsi"/>
                <w:color w:val="000000" w:themeColor="text1"/>
                <w:lang w:val="fr-FR"/>
              </w:rPr>
              <w:t xml:space="preserve"> </w:t>
            </w:r>
          </w:p>
          <w:p w14:paraId="39AE287C" w14:textId="77777777" w:rsidR="004C05B6" w:rsidRPr="0060108B" w:rsidRDefault="004C05B6" w:rsidP="004C05B6">
            <w:pPr>
              <w:rPr>
                <w:rFonts w:asciiTheme="minorHAnsi" w:hAnsiTheme="minorHAnsi" w:cstheme="minorHAnsi"/>
                <w:color w:val="000000" w:themeColor="text1"/>
                <w:lang w:val="fr-FR"/>
              </w:rPr>
            </w:pPr>
          </w:p>
          <w:p w14:paraId="6953EC3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RESEAU DE GAINE :</w:t>
            </w:r>
          </w:p>
          <w:p w14:paraId="539B06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des gaines de soufflage, reprise, extraction et air neuf</w:t>
            </w:r>
          </w:p>
          <w:p w14:paraId="7D553FA0"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Volets de reglage</w:t>
            </w:r>
          </w:p>
          <w:p w14:paraId="4A76E93E"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Grilles</w:t>
            </w:r>
          </w:p>
          <w:p w14:paraId="4EDEBCC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et pose d’une gaine textile pour la diffusion d’air, ayant les caractéristiques suivantes :</w:t>
            </w:r>
          </w:p>
          <w:p w14:paraId="51FCDC2F"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 xml:space="preserve">Forme : circulaire, </w:t>
            </w:r>
          </w:p>
          <w:p w14:paraId="6C97D242"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Tissu étanche (M0), diffusion par perforations</w:t>
            </w:r>
          </w:p>
          <w:p w14:paraId="176A305B"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Couleur : possibilité de choisir</w:t>
            </w:r>
          </w:p>
          <w:p w14:paraId="5FCDC8A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Suspension : câble simple ou double, rail aluminium ou PVC</w:t>
            </w:r>
          </w:p>
          <w:p w14:paraId="7496C3D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Pression requise : 120 à 250 Pa</w:t>
            </w:r>
          </w:p>
          <w:p w14:paraId="56E32861" w14:textId="77777777" w:rsidR="004C05B6" w:rsidRPr="0060108B" w:rsidRDefault="004C05B6" w:rsidP="004C05B6">
            <w:pPr>
              <w:pStyle w:val="Paragraphedeliste"/>
              <w:numPr>
                <w:ilvl w:val="0"/>
                <w:numId w:val="64"/>
              </w:num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color w:val="000000" w:themeColor="text1"/>
              </w:rPr>
            </w:pPr>
            <w:r w:rsidRPr="0060108B">
              <w:rPr>
                <w:rFonts w:asciiTheme="minorHAnsi" w:hAnsiTheme="minorHAnsi" w:cstheme="minorHAnsi"/>
                <w:color w:val="000000" w:themeColor="text1"/>
              </w:rPr>
              <w:t>Longueur entre 5 et 10m</w:t>
            </w:r>
          </w:p>
          <w:p w14:paraId="6390EA07" w14:textId="77777777" w:rsidR="004C05B6" w:rsidRPr="0060108B" w:rsidRDefault="004C05B6" w:rsidP="004C05B6">
            <w:pPr>
              <w:rPr>
                <w:rFonts w:asciiTheme="minorHAnsi" w:hAnsiTheme="minorHAnsi" w:cstheme="minorHAnsi"/>
                <w:color w:val="000000" w:themeColor="text1"/>
              </w:rPr>
            </w:pPr>
          </w:p>
          <w:p w14:paraId="496EF1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Mise à la disposition du MO, des schémas électriques, fluidiques, synoptique, PID et les manuels d’utilisation et d’entretien…</w:t>
            </w:r>
          </w:p>
          <w:p w14:paraId="403D191C" w14:textId="77777777" w:rsidR="004C05B6" w:rsidRPr="0060108B" w:rsidRDefault="004C05B6" w:rsidP="004C05B6">
            <w:pPr>
              <w:rPr>
                <w:rFonts w:asciiTheme="minorHAnsi" w:hAnsiTheme="minorHAnsi" w:cstheme="minorHAnsi"/>
                <w:color w:val="000000" w:themeColor="text1"/>
                <w:lang w:val="fr-FR"/>
              </w:rPr>
            </w:pPr>
          </w:p>
          <w:p w14:paraId="02F9102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Avec toutes suggestions d'une mise en oeuvre selon les régles de l'art.</w:t>
            </w:r>
          </w:p>
          <w:p w14:paraId="27ED7EDD" w14:textId="77777777" w:rsidR="004C05B6" w:rsidRPr="0060108B" w:rsidRDefault="004C05B6" w:rsidP="004C05B6">
            <w:pPr>
              <w:rPr>
                <w:rFonts w:asciiTheme="minorHAnsi" w:hAnsiTheme="minorHAnsi" w:cstheme="minorHAnsi"/>
                <w:color w:val="000000" w:themeColor="text1"/>
                <w:lang w:val="fr-FR"/>
              </w:rPr>
            </w:pPr>
          </w:p>
          <w:p w14:paraId="5D289DD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Fiches de selection des équipements et schéma synoptique de l'installation fournis à la soumission.</w:t>
            </w:r>
          </w:p>
          <w:p w14:paraId="7A3BD209" w14:textId="77777777" w:rsidR="004C05B6" w:rsidRPr="0060108B" w:rsidRDefault="004C05B6" w:rsidP="004C05B6">
            <w:pPr>
              <w:rPr>
                <w:rFonts w:asciiTheme="minorHAnsi" w:hAnsiTheme="minorHAnsi" w:cstheme="minorHAnsi"/>
                <w:color w:val="000000" w:themeColor="text1"/>
                <w:lang w:val="fr-FR"/>
              </w:rPr>
            </w:pPr>
          </w:p>
          <w:p w14:paraId="63F5A56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61D7E7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32D2DCE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tenue à prendres les mésures nécaissiares en terme d’outillage et matiére d’oeuvre pour la formation et mise en service des équipements.</w:t>
            </w:r>
          </w:p>
          <w:p w14:paraId="5E718420" w14:textId="77777777" w:rsidR="004C05B6" w:rsidRPr="0060108B" w:rsidRDefault="004C05B6" w:rsidP="004C05B6">
            <w:pPr>
              <w:rPr>
                <w:rFonts w:asciiTheme="minorHAnsi" w:hAnsiTheme="minorHAnsi" w:cstheme="minorHAnsi"/>
                <w:color w:val="000000" w:themeColor="text1"/>
                <w:lang w:val="fr-FR"/>
              </w:rPr>
            </w:pPr>
          </w:p>
          <w:p w14:paraId="4579869F"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nil"/>
              <w:left w:val="single" w:sz="4" w:space="0" w:color="auto"/>
              <w:bottom w:val="single" w:sz="4" w:space="0" w:color="auto"/>
              <w:right w:val="single" w:sz="4" w:space="0" w:color="auto"/>
            </w:tcBorders>
          </w:tcPr>
          <w:p w14:paraId="24B62A7B" w14:textId="3F6FE7DD"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7B886B3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3B857E69"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0B4F57CB" w14:textId="77777777" w:rsidR="004C05B6" w:rsidRPr="003B731A" w:rsidRDefault="004C05B6" w:rsidP="004C05B6">
            <w:pPr>
              <w:rPr>
                <w:rFonts w:ascii="Century Gothic" w:hAnsi="Century Gothic"/>
                <w:sz w:val="22"/>
                <w:szCs w:val="22"/>
              </w:rPr>
            </w:pPr>
          </w:p>
          <w:p w14:paraId="7DE7AB75" w14:textId="77777777" w:rsidR="004C05B6" w:rsidRPr="00B529B0" w:rsidRDefault="004C05B6" w:rsidP="004C05B6">
            <w:pPr>
              <w:rPr>
                <w:rFonts w:ascii="Calibri" w:hAnsi="Calibri" w:cs="Calibri"/>
                <w:b/>
                <w:bCs/>
              </w:rPr>
            </w:pPr>
          </w:p>
        </w:tc>
        <w:tc>
          <w:tcPr>
            <w:tcW w:w="1984" w:type="dxa"/>
            <w:tcBorders>
              <w:top w:val="nil"/>
              <w:left w:val="single" w:sz="4" w:space="0" w:color="auto"/>
              <w:bottom w:val="single" w:sz="4" w:space="0" w:color="auto"/>
              <w:right w:val="single" w:sz="4" w:space="0" w:color="auto"/>
            </w:tcBorders>
          </w:tcPr>
          <w:p w14:paraId="3BA9A7DB" w14:textId="77777777" w:rsidR="004C05B6" w:rsidRPr="00B529B0" w:rsidRDefault="004C05B6" w:rsidP="004C05B6">
            <w:pPr>
              <w:rPr>
                <w:rFonts w:ascii="Calibri" w:hAnsi="Calibri" w:cs="Calibri"/>
                <w:b/>
                <w:bCs/>
              </w:rPr>
            </w:pPr>
          </w:p>
        </w:tc>
      </w:tr>
      <w:tr w:rsidR="004C05B6" w:rsidRPr="00EE1C73" w14:paraId="01F5EF5E" w14:textId="77777777" w:rsidTr="004C05B6">
        <w:tblPrEx>
          <w:tblBorders>
            <w:top w:val="none" w:sz="0" w:space="0" w:color="auto"/>
          </w:tblBorders>
          <w:tblLook w:val="0600" w:firstRow="0" w:lastRow="0" w:firstColumn="0" w:lastColumn="0" w:noHBand="1" w:noVBand="1"/>
        </w:tblPrEx>
        <w:trPr>
          <w:trHeight w:val="1045"/>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0652E" w14:textId="4233D41D" w:rsidR="004C05B6" w:rsidRDefault="004C05B6" w:rsidP="004C05B6">
            <w:pPr>
              <w:jc w:val="center"/>
              <w:rPr>
                <w:rFonts w:ascii="Century Gothic" w:hAnsi="Century Gothic"/>
                <w:b/>
                <w:sz w:val="22"/>
                <w:szCs w:val="22"/>
              </w:rPr>
            </w:pPr>
            <w:r>
              <w:rPr>
                <w:rFonts w:ascii="Century Gothic" w:hAnsi="Century Gothic"/>
                <w:b/>
                <w:sz w:val="22"/>
                <w:szCs w:val="22"/>
              </w:rPr>
              <w:lastRenderedPageBreak/>
              <w:t>5</w:t>
            </w:r>
          </w:p>
        </w:tc>
        <w:tc>
          <w:tcPr>
            <w:tcW w:w="6095" w:type="dxa"/>
            <w:tcBorders>
              <w:top w:val="single" w:sz="4" w:space="0" w:color="auto"/>
              <w:left w:val="single" w:sz="4" w:space="0" w:color="auto"/>
              <w:bottom w:val="single" w:sz="4" w:space="0" w:color="auto"/>
              <w:right w:val="single" w:sz="4" w:space="0" w:color="auto"/>
            </w:tcBorders>
            <w:vAlign w:val="center"/>
          </w:tcPr>
          <w:p w14:paraId="43E6A348"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Plan d’implantation des équipements</w:t>
            </w:r>
          </w:p>
          <w:p w14:paraId="0212CAF7" w14:textId="77777777" w:rsidR="004C05B6" w:rsidRPr="0060108B" w:rsidRDefault="004C05B6" w:rsidP="004C05B6">
            <w:pPr>
              <w:rPr>
                <w:rFonts w:asciiTheme="minorHAnsi" w:hAnsiTheme="minorHAnsi" w:cstheme="minorHAnsi"/>
                <w:color w:val="000000" w:themeColor="text1"/>
                <w:lang w:val="fr-FR"/>
              </w:rPr>
            </w:pPr>
          </w:p>
          <w:p w14:paraId="260115F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soumissionnaire devra fournir au préalable un plan d'agencement et d’exécution objet de validation par le MO.</w:t>
            </w:r>
          </w:p>
          <w:p w14:paraId="12B53D7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 de :</w:t>
            </w:r>
          </w:p>
          <w:p w14:paraId="4E04C631"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Etablir les étiquettes de toutes equipements, accessoires et réseaux. </w:t>
            </w:r>
          </w:p>
          <w:p w14:paraId="28342137"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Fourniture, impression et pose des plans de recollement (plans, schéma synoptique, PID...).</w:t>
            </w:r>
          </w:p>
          <w:p w14:paraId="72EB0588"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Participer aux réunions de coordination, études d'exécution et mise au point avec les parties prénante du présent AO jusqu'à l'obtention des performances contractuelles définies au présent CCTP.</w:t>
            </w:r>
          </w:p>
          <w:p w14:paraId="3D402858" w14:textId="77777777" w:rsidR="004C05B6" w:rsidRPr="0060108B" w:rsidRDefault="004C05B6" w:rsidP="004C05B6">
            <w:pPr>
              <w:rPr>
                <w:rFonts w:asciiTheme="minorHAnsi" w:hAnsiTheme="minorHAnsi" w:cstheme="minorHAnsi"/>
                <w:color w:val="000000" w:themeColor="text1"/>
                <w:lang w:val="fr-FR"/>
              </w:rPr>
            </w:pPr>
          </w:p>
          <w:p w14:paraId="61588E36" w14:textId="77777777" w:rsidR="004C05B6" w:rsidRPr="0060108B" w:rsidRDefault="004C05B6" w:rsidP="004C05B6">
            <w:pPr>
              <w:rPr>
                <w:rFonts w:asciiTheme="minorHAnsi" w:hAnsiTheme="minorHAnsi" w:cstheme="minorHAnsi"/>
                <w:color w:val="000000" w:themeColor="text1"/>
                <w:lang w:val="fr-FR"/>
              </w:rPr>
            </w:pPr>
          </w:p>
          <w:p w14:paraId="1D548A15" w14:textId="77777777" w:rsidR="004C05B6" w:rsidRPr="0060108B" w:rsidRDefault="004C05B6" w:rsidP="004C05B6">
            <w:pPr>
              <w:pStyle w:val="Paragraphedeliste"/>
              <w:rPr>
                <w:rFonts w:asciiTheme="minorHAnsi" w:hAnsiTheme="minorHAnsi" w:cstheme="minorHAnsi"/>
                <w:color w:val="000000" w:themeColor="text1"/>
              </w:rPr>
            </w:pPr>
            <w:r w:rsidRPr="0060108B">
              <w:rPr>
                <w:rFonts w:asciiTheme="minorHAnsi" w:hAnsiTheme="minorHAnsi" w:cstheme="minorHAnsi"/>
                <w:color w:val="000000" w:themeColor="text1"/>
              </w:rPr>
              <w:t xml:space="preserve"> </w:t>
            </w:r>
          </w:p>
          <w:p w14:paraId="4F4200A6" w14:textId="77777777" w:rsidR="004C05B6" w:rsidRPr="0060108B" w:rsidRDefault="004C05B6" w:rsidP="004C05B6">
            <w:pPr>
              <w:rPr>
                <w:rFonts w:asciiTheme="minorHAnsi" w:hAnsiTheme="minorHAnsi" w:cstheme="minorHAnsi"/>
                <w:color w:val="000000" w:themeColor="text1"/>
                <w:lang w:val="fr-FR"/>
              </w:rPr>
            </w:pPr>
          </w:p>
          <w:p w14:paraId="29CFF9D9"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8F87DBA" w14:textId="109AAFB8"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Marque :</w:t>
            </w:r>
            <w:proofErr w:type="gramEnd"/>
          </w:p>
          <w:p w14:paraId="6FFC4493"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3BDFACEB"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0EF99468" w14:textId="77777777" w:rsidR="004C05B6" w:rsidRPr="003B731A" w:rsidRDefault="004C05B6" w:rsidP="004C05B6">
            <w:pPr>
              <w:rPr>
                <w:rFonts w:ascii="Century Gothic" w:hAnsi="Century Gothic"/>
                <w:sz w:val="22"/>
                <w:szCs w:val="22"/>
              </w:rPr>
            </w:pPr>
          </w:p>
          <w:p w14:paraId="766F5B9E"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91ABDF4" w14:textId="77777777" w:rsidR="004C05B6" w:rsidRPr="00B529B0" w:rsidRDefault="004C05B6" w:rsidP="004C05B6">
            <w:pPr>
              <w:rPr>
                <w:rFonts w:ascii="Calibri" w:hAnsi="Calibri" w:cs="Calibri"/>
                <w:b/>
                <w:bCs/>
              </w:rPr>
            </w:pPr>
          </w:p>
        </w:tc>
      </w:tr>
    </w:tbl>
    <w:p w14:paraId="62CA518C" w14:textId="6B029144" w:rsidR="006F70D4" w:rsidRDefault="006F70D4" w:rsidP="00D65F07">
      <w:pPr>
        <w:pStyle w:val="Body"/>
        <w:rPr>
          <w:rStyle w:val="None"/>
          <w:rFonts w:ascii="Century Gothic" w:hAnsi="Century Gothic"/>
          <w:i/>
          <w:iCs/>
          <w:sz w:val="20"/>
          <w:szCs w:val="20"/>
        </w:rPr>
      </w:pPr>
    </w:p>
    <w:p w14:paraId="5C8BDD28" w14:textId="3020FF3E" w:rsidR="006F70D4" w:rsidRDefault="006F70D4" w:rsidP="00D65F07">
      <w:pPr>
        <w:pStyle w:val="Body"/>
        <w:rPr>
          <w:rStyle w:val="None"/>
          <w:rFonts w:ascii="Century Gothic" w:hAnsi="Century Gothic"/>
          <w:i/>
          <w:iCs/>
          <w:sz w:val="20"/>
          <w:szCs w:val="20"/>
        </w:rPr>
      </w:pPr>
    </w:p>
    <w:p w14:paraId="7CECB500" w14:textId="3E9D1A3A" w:rsidR="006F70D4" w:rsidRDefault="006F70D4" w:rsidP="00D65F07">
      <w:pPr>
        <w:pStyle w:val="Body"/>
        <w:rPr>
          <w:rStyle w:val="None"/>
          <w:rFonts w:ascii="Century Gothic" w:hAnsi="Century Gothic"/>
          <w:i/>
          <w:iCs/>
          <w:sz w:val="20"/>
          <w:szCs w:val="20"/>
        </w:rPr>
      </w:pPr>
    </w:p>
    <w:p w14:paraId="2C0401DB" w14:textId="44837489" w:rsidR="006F70D4" w:rsidRDefault="006F70D4" w:rsidP="00D65F07">
      <w:pPr>
        <w:pStyle w:val="Body"/>
        <w:rPr>
          <w:rStyle w:val="None"/>
          <w:rFonts w:ascii="Century Gothic" w:hAnsi="Century Gothic"/>
          <w:i/>
          <w:iCs/>
          <w:sz w:val="20"/>
          <w:szCs w:val="20"/>
        </w:rPr>
      </w:pPr>
    </w:p>
    <w:p w14:paraId="021A9533" w14:textId="44211B7C" w:rsidR="006F70D4" w:rsidRDefault="006F70D4" w:rsidP="00D65F07">
      <w:pPr>
        <w:pStyle w:val="Body"/>
        <w:rPr>
          <w:rStyle w:val="None"/>
          <w:rFonts w:ascii="Century Gothic" w:hAnsi="Century Gothic"/>
          <w:i/>
          <w:iCs/>
          <w:sz w:val="20"/>
          <w:szCs w:val="20"/>
        </w:rPr>
      </w:pPr>
    </w:p>
    <w:p w14:paraId="452842AE" w14:textId="33C7FC39" w:rsidR="006F70D4" w:rsidRDefault="006F70D4" w:rsidP="00D65F07">
      <w:pPr>
        <w:pStyle w:val="Body"/>
        <w:rPr>
          <w:rStyle w:val="None"/>
          <w:rFonts w:ascii="Century Gothic" w:hAnsi="Century Gothic"/>
          <w:i/>
          <w:iCs/>
          <w:sz w:val="20"/>
          <w:szCs w:val="20"/>
        </w:rPr>
      </w:pPr>
    </w:p>
    <w:p w14:paraId="65D3F55E" w14:textId="77777777" w:rsidR="00D65F07" w:rsidRDefault="00D65F07" w:rsidP="00D65F07">
      <w:pPr>
        <w:pStyle w:val="Body"/>
        <w:widowControl w:val="0"/>
        <w:rPr>
          <w:rStyle w:val="None"/>
          <w:rFonts w:ascii="Century Gothic" w:hAnsi="Century Gothic"/>
          <w:b/>
          <w:bCs/>
          <w:u w:val="single"/>
          <w:lang w:val="en-US"/>
        </w:rPr>
      </w:pPr>
    </w:p>
    <w:p w14:paraId="56423651" w14:textId="77777777" w:rsidR="006F70D4" w:rsidRDefault="006F70D4" w:rsidP="006F70D4">
      <w:pPr>
        <w:tabs>
          <w:tab w:val="left" w:pos="2230"/>
        </w:tabs>
        <w:jc w:val="center"/>
        <w:rPr>
          <w:rFonts w:ascii="Century Gothic" w:hAnsi="Century Gothic"/>
          <w:b/>
          <w:bCs/>
          <w:sz w:val="32"/>
          <w:szCs w:val="32"/>
          <w:u w:val="single"/>
        </w:rPr>
        <w:sectPr w:rsidR="006F70D4" w:rsidSect="00A32260">
          <w:headerReference w:type="default" r:id="rId10"/>
          <w:footerReference w:type="default" r:id="rId11"/>
          <w:pgSz w:w="11906" w:h="16838"/>
          <w:pgMar w:top="1560" w:right="851" w:bottom="1134" w:left="851" w:header="709" w:footer="709" w:gutter="0"/>
          <w:cols w:space="708"/>
          <w:docGrid w:linePitch="360"/>
        </w:sectPr>
      </w:pPr>
    </w:p>
    <w:p w14:paraId="0C37996A" w14:textId="7F0C871A" w:rsidR="006F70D4" w:rsidRDefault="006F70D4" w:rsidP="006F70D4">
      <w:pPr>
        <w:tabs>
          <w:tab w:val="left" w:pos="2230"/>
        </w:tabs>
        <w:jc w:val="center"/>
        <w:rPr>
          <w:rFonts w:ascii="Century Gothic" w:hAnsi="Century Gothic"/>
          <w:b/>
          <w:bCs/>
          <w:sz w:val="32"/>
          <w:szCs w:val="32"/>
          <w:u w:val="single"/>
        </w:rPr>
      </w:pPr>
      <w:r w:rsidRPr="0080375D">
        <w:rPr>
          <w:rFonts w:ascii="Century Gothic" w:hAnsi="Century Gothic"/>
          <w:b/>
          <w:bCs/>
          <w:sz w:val="32"/>
          <w:szCs w:val="32"/>
          <w:u w:val="single"/>
        </w:rPr>
        <w:lastRenderedPageBreak/>
        <w:t>BORDEREAU DES PRIX – DETAIL ESTIMATIF</w:t>
      </w:r>
    </w:p>
    <w:p w14:paraId="1EA7DF31" w14:textId="77777777" w:rsidR="005567DB" w:rsidRPr="0080375D" w:rsidRDefault="005567DB" w:rsidP="006F70D4">
      <w:pPr>
        <w:tabs>
          <w:tab w:val="left" w:pos="2230"/>
        </w:tabs>
        <w:jc w:val="center"/>
        <w:rPr>
          <w:rFonts w:ascii="Century Gothic" w:hAnsi="Century Gothic"/>
          <w:b/>
          <w:bCs/>
          <w:sz w:val="32"/>
          <w:szCs w:val="32"/>
          <w:u w:val="single"/>
        </w:rPr>
      </w:pPr>
    </w:p>
    <w:p w14:paraId="4C05359F" w14:textId="77777777" w:rsidR="006F70D4" w:rsidRPr="007B0D3F" w:rsidRDefault="006F70D4" w:rsidP="006F70D4">
      <w:pPr>
        <w:widowControl w:val="0"/>
        <w:tabs>
          <w:tab w:val="left" w:pos="765"/>
        </w:tabs>
        <w:jc w:val="center"/>
        <w:rPr>
          <w:b/>
          <w:sz w:val="2"/>
          <w:szCs w:val="2"/>
          <w:u w:val="single"/>
        </w:rPr>
      </w:pPr>
    </w:p>
    <w:p w14:paraId="22318165" w14:textId="70140ADF" w:rsidR="005567DB" w:rsidRDefault="005567DB" w:rsidP="0039169D">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N°1</w:t>
      </w:r>
      <w:r w:rsidRPr="00285BC6">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Fourniture, pose, raccordement et mise en service des équipements</w:t>
      </w:r>
      <w:r w:rsidR="00E17A61" w:rsidRPr="00E17A61">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de traitement d’air.</w:t>
      </w:r>
    </w:p>
    <w:p w14:paraId="6DE46F63" w14:textId="03BDC4BF" w:rsidR="006F70D4" w:rsidRPr="005567DB" w:rsidRDefault="006F70D4" w:rsidP="005567DB">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fldChar w:fldCharType="begin"/>
      </w:r>
      <w:r>
        <w:instrText xml:space="preserve"> LINK Excel.Sheet.12 "Classeur1" "Feuil1!L1C1:L11C8" \a \f 4 \h  \* MERGEFORMAT </w:instrText>
      </w:r>
      <w:r>
        <w:fldChar w:fldCharType="separate"/>
      </w:r>
    </w:p>
    <w:p w14:paraId="76965495" w14:textId="77777777" w:rsidR="005567DB" w:rsidRPr="00C4403F" w:rsidRDefault="006F70D4" w:rsidP="006F70D4">
      <w:pPr>
        <w:autoSpaceDE w:val="0"/>
        <w:autoSpaceDN w:val="0"/>
        <w:adjustRightInd w:val="0"/>
        <w:rPr>
          <w:sz w:val="12"/>
          <w:szCs w:val="12"/>
        </w:rPr>
      </w:pPr>
      <w:r>
        <w:rPr>
          <w:sz w:val="12"/>
          <w:szCs w:val="12"/>
        </w:rPr>
        <w:fldChar w:fldCharType="end"/>
      </w:r>
    </w:p>
    <w:tbl>
      <w:tblPr>
        <w:tblW w:w="13740" w:type="dxa"/>
        <w:tblCellMar>
          <w:left w:w="70" w:type="dxa"/>
          <w:right w:w="70" w:type="dxa"/>
        </w:tblCellMar>
        <w:tblLook w:val="04A0" w:firstRow="1" w:lastRow="0" w:firstColumn="1" w:lastColumn="0" w:noHBand="0" w:noVBand="1"/>
      </w:tblPr>
      <w:tblGrid>
        <w:gridCol w:w="860"/>
        <w:gridCol w:w="4820"/>
        <w:gridCol w:w="820"/>
        <w:gridCol w:w="1003"/>
        <w:gridCol w:w="1701"/>
        <w:gridCol w:w="1559"/>
        <w:gridCol w:w="1560"/>
        <w:gridCol w:w="1417"/>
      </w:tblGrid>
      <w:tr w:rsidR="005567DB" w:rsidRPr="0080375D" w14:paraId="7DC640B5" w14:textId="77777777" w:rsidTr="00441DEB">
        <w:trPr>
          <w:cantSplit/>
          <w:trHeight w:val="300"/>
        </w:trPr>
        <w:tc>
          <w:tcPr>
            <w:tcW w:w="8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037DCD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Items N°</w:t>
            </w:r>
          </w:p>
        </w:tc>
        <w:tc>
          <w:tcPr>
            <w:tcW w:w="4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A1F7ED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Désignations</w:t>
            </w:r>
          </w:p>
        </w:tc>
        <w:tc>
          <w:tcPr>
            <w:tcW w:w="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552D9E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Unité</w:t>
            </w:r>
          </w:p>
        </w:tc>
        <w:tc>
          <w:tcPr>
            <w:tcW w:w="1003" w:type="dxa"/>
            <w:tcBorders>
              <w:top w:val="single" w:sz="8" w:space="0" w:color="auto"/>
              <w:left w:val="nil"/>
              <w:bottom w:val="nil"/>
              <w:right w:val="single" w:sz="8" w:space="0" w:color="auto"/>
            </w:tcBorders>
            <w:shd w:val="clear" w:color="000000" w:fill="D9D9D9"/>
            <w:vAlign w:val="center"/>
            <w:hideMark/>
          </w:tcPr>
          <w:p w14:paraId="767F21B3"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1701" w:type="dxa"/>
            <w:tcBorders>
              <w:top w:val="single" w:sz="8" w:space="0" w:color="auto"/>
              <w:left w:val="nil"/>
              <w:bottom w:val="nil"/>
              <w:right w:val="single" w:sz="8" w:space="0" w:color="auto"/>
            </w:tcBorders>
            <w:shd w:val="clear" w:color="000000" w:fill="D9D9D9"/>
            <w:vAlign w:val="center"/>
            <w:hideMark/>
          </w:tcPr>
          <w:p w14:paraId="063CD09C"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1559" w:type="dxa"/>
            <w:tcBorders>
              <w:top w:val="single" w:sz="8" w:space="0" w:color="auto"/>
              <w:left w:val="nil"/>
              <w:bottom w:val="nil"/>
              <w:right w:val="single" w:sz="8" w:space="0" w:color="auto"/>
            </w:tcBorders>
            <w:shd w:val="clear" w:color="000000" w:fill="D9D9D9"/>
            <w:vAlign w:val="center"/>
            <w:hideMark/>
          </w:tcPr>
          <w:p w14:paraId="661B987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1560" w:type="dxa"/>
            <w:tcBorders>
              <w:top w:val="single" w:sz="8" w:space="0" w:color="auto"/>
              <w:left w:val="nil"/>
              <w:bottom w:val="nil"/>
              <w:right w:val="single" w:sz="8" w:space="0" w:color="auto"/>
            </w:tcBorders>
            <w:shd w:val="clear" w:color="000000" w:fill="D9D9D9"/>
            <w:vAlign w:val="center"/>
            <w:hideMark/>
          </w:tcPr>
          <w:p w14:paraId="4BB4ABA7"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1417" w:type="dxa"/>
            <w:tcBorders>
              <w:top w:val="single" w:sz="8" w:space="0" w:color="auto"/>
              <w:left w:val="nil"/>
              <w:bottom w:val="nil"/>
              <w:right w:val="single" w:sz="8" w:space="0" w:color="auto"/>
            </w:tcBorders>
            <w:shd w:val="clear" w:color="000000" w:fill="D9D9D9"/>
            <w:vAlign w:val="center"/>
            <w:hideMark/>
          </w:tcPr>
          <w:p w14:paraId="6D29F5C4"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-5</w:t>
            </w:r>
          </w:p>
        </w:tc>
      </w:tr>
      <w:tr w:rsidR="005567DB" w:rsidRPr="0080375D" w14:paraId="0691F749" w14:textId="77777777" w:rsidTr="00441DEB">
        <w:trPr>
          <w:trHeight w:val="1155"/>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39AD5E29" w14:textId="77777777" w:rsidR="005567DB" w:rsidRPr="0080375D" w:rsidRDefault="005567DB" w:rsidP="00441DEB">
            <w:pPr>
              <w:rPr>
                <w:rFonts w:ascii="Century Gothic" w:hAnsi="Century Gothic" w:cs="Calibri"/>
                <w:b/>
                <w:bCs/>
                <w:color w:val="000000"/>
                <w:sz w:val="20"/>
                <w:szCs w:val="20"/>
                <w:lang w:val="fr-MA" w:eastAsia="fr-MA"/>
              </w:rPr>
            </w:pPr>
          </w:p>
        </w:tc>
        <w:tc>
          <w:tcPr>
            <w:tcW w:w="4820" w:type="dxa"/>
            <w:vMerge/>
            <w:tcBorders>
              <w:top w:val="single" w:sz="8" w:space="0" w:color="auto"/>
              <w:left w:val="single" w:sz="8" w:space="0" w:color="auto"/>
              <w:bottom w:val="single" w:sz="8" w:space="0" w:color="000000"/>
              <w:right w:val="single" w:sz="8" w:space="0" w:color="auto"/>
            </w:tcBorders>
            <w:vAlign w:val="center"/>
            <w:hideMark/>
          </w:tcPr>
          <w:p w14:paraId="4B020EDB" w14:textId="77777777" w:rsidR="005567DB" w:rsidRPr="0080375D" w:rsidRDefault="005567DB" w:rsidP="00441DEB">
            <w:pPr>
              <w:rPr>
                <w:rFonts w:ascii="Century Gothic" w:hAnsi="Century Gothic" w:cs="Calibri"/>
                <w:b/>
                <w:bCs/>
                <w:color w:val="000000"/>
                <w:sz w:val="20"/>
                <w:szCs w:val="20"/>
                <w:lang w:val="fr-MA" w:eastAsia="fr-MA"/>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2900B7BC" w14:textId="77777777" w:rsidR="005567DB" w:rsidRPr="0080375D" w:rsidRDefault="005567DB" w:rsidP="00441DEB">
            <w:pPr>
              <w:rPr>
                <w:rFonts w:ascii="Century Gothic" w:hAnsi="Century Gothic" w:cs="Calibri"/>
                <w:b/>
                <w:bCs/>
                <w:color w:val="000000"/>
                <w:sz w:val="20"/>
                <w:szCs w:val="20"/>
                <w:lang w:val="fr-MA" w:eastAsia="fr-MA"/>
              </w:rPr>
            </w:pPr>
          </w:p>
        </w:tc>
        <w:tc>
          <w:tcPr>
            <w:tcW w:w="1003" w:type="dxa"/>
            <w:tcBorders>
              <w:top w:val="nil"/>
              <w:left w:val="nil"/>
              <w:bottom w:val="single" w:sz="8" w:space="0" w:color="auto"/>
              <w:right w:val="single" w:sz="8" w:space="0" w:color="auto"/>
            </w:tcBorders>
            <w:shd w:val="clear" w:color="000000" w:fill="D9D9D9"/>
            <w:vAlign w:val="center"/>
            <w:hideMark/>
          </w:tcPr>
          <w:p w14:paraId="1B95686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QTE</w:t>
            </w:r>
          </w:p>
        </w:tc>
        <w:tc>
          <w:tcPr>
            <w:tcW w:w="1701" w:type="dxa"/>
            <w:tcBorders>
              <w:top w:val="nil"/>
              <w:left w:val="nil"/>
              <w:bottom w:val="single" w:sz="8" w:space="0" w:color="auto"/>
              <w:right w:val="single" w:sz="8" w:space="0" w:color="auto"/>
            </w:tcBorders>
            <w:shd w:val="clear" w:color="000000" w:fill="D9D9D9"/>
            <w:vAlign w:val="center"/>
            <w:hideMark/>
          </w:tcPr>
          <w:p w14:paraId="4DD3581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Unitaire</w:t>
            </w:r>
            <w:r w:rsidRPr="0080375D">
              <w:rPr>
                <w:rFonts w:ascii="Century Gothic" w:hAnsi="Century Gothic" w:cs="Calibri"/>
                <w:b/>
                <w:bCs/>
                <w:color w:val="000000"/>
                <w:sz w:val="20"/>
                <w:szCs w:val="20"/>
                <w:lang w:eastAsia="fr-MA"/>
              </w:rPr>
              <w:br/>
              <w:t>En HTVA</w:t>
            </w:r>
            <w:r w:rsidRPr="0080375D">
              <w:rPr>
                <w:rFonts w:ascii="Century Gothic" w:hAnsi="Century Gothic" w:cs="Calibri"/>
                <w:b/>
                <w:bCs/>
                <w:color w:val="000000"/>
                <w:sz w:val="20"/>
                <w:szCs w:val="20"/>
                <w:lang w:eastAsia="fr-MA"/>
              </w:rPr>
              <w:br/>
              <w:t xml:space="preserve">En chiffre </w:t>
            </w:r>
          </w:p>
        </w:tc>
        <w:tc>
          <w:tcPr>
            <w:tcW w:w="1559" w:type="dxa"/>
            <w:tcBorders>
              <w:top w:val="nil"/>
              <w:left w:val="nil"/>
              <w:bottom w:val="single" w:sz="8" w:space="0" w:color="auto"/>
              <w:right w:val="single" w:sz="8" w:space="0" w:color="auto"/>
            </w:tcBorders>
            <w:shd w:val="clear" w:color="000000" w:fill="D9D9D9"/>
            <w:vAlign w:val="center"/>
            <w:hideMark/>
          </w:tcPr>
          <w:p w14:paraId="3FE6487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total</w:t>
            </w:r>
            <w:r w:rsidRPr="0080375D">
              <w:rPr>
                <w:rFonts w:ascii="Century Gothic" w:hAnsi="Century Gothic" w:cs="Calibri"/>
                <w:b/>
                <w:bCs/>
                <w:color w:val="000000"/>
                <w:sz w:val="20"/>
                <w:szCs w:val="20"/>
                <w:lang w:eastAsia="fr-MA"/>
              </w:rPr>
              <w:br/>
              <w:t xml:space="preserve">Hors TVA </w:t>
            </w:r>
            <w:r w:rsidRPr="0080375D">
              <w:rPr>
                <w:rFonts w:ascii="Century Gothic" w:hAnsi="Century Gothic" w:cs="Calibri"/>
                <w:b/>
                <w:bCs/>
                <w:color w:val="000000"/>
                <w:sz w:val="20"/>
                <w:szCs w:val="20"/>
                <w:lang w:eastAsia="fr-MA"/>
              </w:rPr>
              <w:br/>
              <w:t>(3) =(1)*(2)</w:t>
            </w:r>
          </w:p>
        </w:tc>
        <w:tc>
          <w:tcPr>
            <w:tcW w:w="1560" w:type="dxa"/>
            <w:tcBorders>
              <w:top w:val="nil"/>
              <w:left w:val="nil"/>
              <w:bottom w:val="single" w:sz="8" w:space="0" w:color="auto"/>
              <w:right w:val="single" w:sz="8" w:space="0" w:color="auto"/>
            </w:tcBorders>
            <w:shd w:val="clear" w:color="000000" w:fill="D9D9D9"/>
            <w:vAlign w:val="center"/>
            <w:hideMark/>
          </w:tcPr>
          <w:p w14:paraId="0075B66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TVA</w:t>
            </w:r>
            <w:r w:rsidRPr="0080375D">
              <w:rPr>
                <w:rFonts w:ascii="Century Gothic" w:hAnsi="Century Gothic" w:cs="Calibri"/>
                <w:b/>
                <w:bCs/>
                <w:color w:val="000000"/>
                <w:sz w:val="20"/>
                <w:szCs w:val="20"/>
                <w:lang w:eastAsia="fr-MA"/>
              </w:rPr>
              <w:br/>
              <w:t>Appliquée</w:t>
            </w:r>
            <w:r w:rsidRPr="0080375D">
              <w:rPr>
                <w:rFonts w:ascii="Century Gothic" w:hAnsi="Century Gothic" w:cs="Calibri"/>
                <w:b/>
                <w:bCs/>
                <w:color w:val="000000"/>
                <w:sz w:val="20"/>
                <w:szCs w:val="20"/>
                <w:lang w:eastAsia="fr-MA"/>
              </w:rPr>
              <w:br/>
              <w:t>sur (3)</w:t>
            </w:r>
          </w:p>
        </w:tc>
        <w:tc>
          <w:tcPr>
            <w:tcW w:w="1417" w:type="dxa"/>
            <w:tcBorders>
              <w:top w:val="nil"/>
              <w:left w:val="nil"/>
              <w:bottom w:val="single" w:sz="8" w:space="0" w:color="auto"/>
              <w:right w:val="single" w:sz="8" w:space="0" w:color="auto"/>
            </w:tcBorders>
            <w:shd w:val="clear" w:color="000000" w:fill="D9D9D9"/>
            <w:vAlign w:val="center"/>
            <w:hideMark/>
          </w:tcPr>
          <w:p w14:paraId="3EE23181"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TTC</w:t>
            </w:r>
            <w:r w:rsidRPr="0080375D">
              <w:rPr>
                <w:rFonts w:ascii="Century Gothic" w:hAnsi="Century Gothic" w:cs="Calibri"/>
                <w:b/>
                <w:bCs/>
                <w:color w:val="000000"/>
                <w:sz w:val="20"/>
                <w:szCs w:val="20"/>
                <w:lang w:eastAsia="fr-MA"/>
              </w:rPr>
              <w:br/>
              <w:t>(5) = (4)+(3)</w:t>
            </w:r>
          </w:p>
        </w:tc>
      </w:tr>
      <w:tr w:rsidR="005567DB" w:rsidRPr="0080375D" w14:paraId="08725297" w14:textId="77777777" w:rsidTr="00441DEB">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8C86D29"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4820" w:type="dxa"/>
            <w:tcBorders>
              <w:top w:val="nil"/>
              <w:left w:val="nil"/>
              <w:bottom w:val="single" w:sz="8" w:space="0" w:color="auto"/>
              <w:right w:val="single" w:sz="8" w:space="0" w:color="auto"/>
            </w:tcBorders>
            <w:shd w:val="clear" w:color="auto" w:fill="auto"/>
            <w:vAlign w:val="center"/>
            <w:hideMark/>
          </w:tcPr>
          <w:p w14:paraId="2C1075DE"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Climatiseur Réversible Inverter Type Gainable</w:t>
            </w:r>
          </w:p>
        </w:tc>
        <w:tc>
          <w:tcPr>
            <w:tcW w:w="820" w:type="dxa"/>
            <w:tcBorders>
              <w:top w:val="nil"/>
              <w:left w:val="nil"/>
              <w:bottom w:val="single" w:sz="8" w:space="0" w:color="auto"/>
              <w:right w:val="single" w:sz="8" w:space="0" w:color="auto"/>
            </w:tcBorders>
            <w:shd w:val="clear" w:color="auto" w:fill="auto"/>
            <w:vAlign w:val="center"/>
            <w:hideMark/>
          </w:tcPr>
          <w:p w14:paraId="0E86936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5BD284E7" w14:textId="7E7790BE"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3641769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0870906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1605C57"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48C353C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7AD5F442"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24D7150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4820" w:type="dxa"/>
            <w:tcBorders>
              <w:top w:val="nil"/>
              <w:left w:val="nil"/>
              <w:bottom w:val="single" w:sz="8" w:space="0" w:color="auto"/>
              <w:right w:val="single" w:sz="8" w:space="0" w:color="auto"/>
            </w:tcBorders>
            <w:shd w:val="clear" w:color="auto" w:fill="auto"/>
            <w:vAlign w:val="center"/>
            <w:hideMark/>
          </w:tcPr>
          <w:p w14:paraId="6A4F0496"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Climatiseur Réversible Inverter Type Mural</w:t>
            </w:r>
          </w:p>
        </w:tc>
        <w:tc>
          <w:tcPr>
            <w:tcW w:w="820" w:type="dxa"/>
            <w:tcBorders>
              <w:top w:val="nil"/>
              <w:left w:val="nil"/>
              <w:bottom w:val="single" w:sz="8" w:space="0" w:color="auto"/>
              <w:right w:val="single" w:sz="8" w:space="0" w:color="auto"/>
            </w:tcBorders>
            <w:shd w:val="clear" w:color="auto" w:fill="auto"/>
            <w:vAlign w:val="center"/>
            <w:hideMark/>
          </w:tcPr>
          <w:p w14:paraId="746FD42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012B621F" w14:textId="1961C5CC"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785FF35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4070D4D"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D9606E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F94CF00"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6D583F97" w14:textId="77777777" w:rsidTr="00441DEB">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7D089031"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4820" w:type="dxa"/>
            <w:tcBorders>
              <w:top w:val="nil"/>
              <w:left w:val="nil"/>
              <w:bottom w:val="single" w:sz="8" w:space="0" w:color="auto"/>
              <w:right w:val="single" w:sz="8" w:space="0" w:color="auto"/>
            </w:tcBorders>
            <w:shd w:val="clear" w:color="auto" w:fill="auto"/>
            <w:vAlign w:val="center"/>
            <w:hideMark/>
          </w:tcPr>
          <w:p w14:paraId="4C90B0B2"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Climatiseur Réversible Inverter Type Cassette</w:t>
            </w:r>
          </w:p>
        </w:tc>
        <w:tc>
          <w:tcPr>
            <w:tcW w:w="820" w:type="dxa"/>
            <w:tcBorders>
              <w:top w:val="nil"/>
              <w:left w:val="nil"/>
              <w:bottom w:val="single" w:sz="8" w:space="0" w:color="auto"/>
              <w:right w:val="single" w:sz="8" w:space="0" w:color="auto"/>
            </w:tcBorders>
            <w:shd w:val="clear" w:color="auto" w:fill="auto"/>
            <w:vAlign w:val="center"/>
            <w:hideMark/>
          </w:tcPr>
          <w:p w14:paraId="65D7711B"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151B0DD9" w14:textId="13A1A14F"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49EF0D08"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72D3C58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414D6272"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50C6953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317AA7C3"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6D8C7C6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4820" w:type="dxa"/>
            <w:tcBorders>
              <w:top w:val="nil"/>
              <w:left w:val="nil"/>
              <w:bottom w:val="single" w:sz="8" w:space="0" w:color="auto"/>
              <w:right w:val="single" w:sz="8" w:space="0" w:color="auto"/>
            </w:tcBorders>
            <w:shd w:val="clear" w:color="auto" w:fill="auto"/>
            <w:vAlign w:val="center"/>
            <w:hideMark/>
          </w:tcPr>
          <w:p w14:paraId="418DD263"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Centrale de traitement d’air</w:t>
            </w:r>
          </w:p>
        </w:tc>
        <w:tc>
          <w:tcPr>
            <w:tcW w:w="820" w:type="dxa"/>
            <w:tcBorders>
              <w:top w:val="nil"/>
              <w:left w:val="nil"/>
              <w:bottom w:val="single" w:sz="8" w:space="0" w:color="auto"/>
              <w:right w:val="single" w:sz="8" w:space="0" w:color="auto"/>
            </w:tcBorders>
            <w:shd w:val="clear" w:color="auto" w:fill="auto"/>
            <w:vAlign w:val="center"/>
            <w:hideMark/>
          </w:tcPr>
          <w:p w14:paraId="78CCFEB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6B55DCF8" w14:textId="4F28F1F9"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580B126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3BCDBA15"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5E68881A"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6B3A2A6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01B4D336" w14:textId="77777777" w:rsidTr="00441DEB">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A583D14" w14:textId="699BA8C0"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5</w:t>
            </w:r>
          </w:p>
        </w:tc>
        <w:tc>
          <w:tcPr>
            <w:tcW w:w="4820" w:type="dxa"/>
            <w:tcBorders>
              <w:top w:val="nil"/>
              <w:left w:val="nil"/>
              <w:bottom w:val="single" w:sz="8" w:space="0" w:color="auto"/>
              <w:right w:val="single" w:sz="8" w:space="0" w:color="auto"/>
            </w:tcBorders>
            <w:shd w:val="clear" w:color="auto" w:fill="auto"/>
            <w:vAlign w:val="center"/>
            <w:hideMark/>
          </w:tcPr>
          <w:p w14:paraId="662BFF1C" w14:textId="77777777" w:rsidR="005567DB" w:rsidRPr="0080375D" w:rsidRDefault="005567DB" w:rsidP="00441DEB">
            <w:pPr>
              <w:rPr>
                <w:b/>
                <w:bCs/>
                <w:color w:val="000000"/>
                <w:sz w:val="20"/>
                <w:szCs w:val="20"/>
                <w:lang w:val="fr-MA" w:eastAsia="fr-MA"/>
              </w:rPr>
            </w:pPr>
            <w:r w:rsidRPr="0080375D">
              <w:rPr>
                <w:b/>
                <w:bCs/>
                <w:color w:val="000000"/>
                <w:sz w:val="20"/>
                <w:szCs w:val="20"/>
                <w:lang w:eastAsia="fr-MA"/>
              </w:rPr>
              <w:t>Plan d’implantation des équipements</w:t>
            </w:r>
          </w:p>
        </w:tc>
        <w:tc>
          <w:tcPr>
            <w:tcW w:w="820" w:type="dxa"/>
            <w:tcBorders>
              <w:top w:val="nil"/>
              <w:left w:val="nil"/>
              <w:bottom w:val="single" w:sz="8" w:space="0" w:color="auto"/>
              <w:right w:val="single" w:sz="8" w:space="0" w:color="auto"/>
            </w:tcBorders>
            <w:shd w:val="clear" w:color="auto" w:fill="auto"/>
            <w:vAlign w:val="center"/>
            <w:hideMark/>
          </w:tcPr>
          <w:p w14:paraId="40E6B3A8"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6D870FBE" w14:textId="73529422" w:rsidR="005567DB" w:rsidRPr="0080375D" w:rsidRDefault="005567DB" w:rsidP="00441DEB">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7173D273"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035D6B4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31EA6DF9"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0989ACBF"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5567DB" w:rsidRPr="0080375D" w14:paraId="167BE89D" w14:textId="77777777" w:rsidTr="00441DEB">
        <w:trPr>
          <w:cantSplit/>
          <w:trHeight w:val="375"/>
        </w:trPr>
        <w:tc>
          <w:tcPr>
            <w:tcW w:w="920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1177E76"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TOTAL =</w:t>
            </w:r>
          </w:p>
        </w:tc>
        <w:tc>
          <w:tcPr>
            <w:tcW w:w="1559" w:type="dxa"/>
            <w:tcBorders>
              <w:top w:val="nil"/>
              <w:left w:val="nil"/>
              <w:bottom w:val="single" w:sz="8" w:space="0" w:color="auto"/>
              <w:right w:val="single" w:sz="8" w:space="0" w:color="auto"/>
            </w:tcBorders>
            <w:shd w:val="clear" w:color="auto" w:fill="auto"/>
            <w:vAlign w:val="center"/>
            <w:hideMark/>
          </w:tcPr>
          <w:p w14:paraId="4D5B1F0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560" w:type="dxa"/>
            <w:tcBorders>
              <w:top w:val="nil"/>
              <w:left w:val="nil"/>
              <w:bottom w:val="single" w:sz="8" w:space="0" w:color="auto"/>
              <w:right w:val="single" w:sz="8" w:space="0" w:color="auto"/>
            </w:tcBorders>
            <w:shd w:val="clear" w:color="auto" w:fill="auto"/>
            <w:vAlign w:val="center"/>
            <w:hideMark/>
          </w:tcPr>
          <w:p w14:paraId="3BC330AE"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417" w:type="dxa"/>
            <w:tcBorders>
              <w:top w:val="nil"/>
              <w:left w:val="nil"/>
              <w:bottom w:val="single" w:sz="8" w:space="0" w:color="auto"/>
              <w:right w:val="single" w:sz="8" w:space="0" w:color="auto"/>
            </w:tcBorders>
            <w:shd w:val="clear" w:color="auto" w:fill="auto"/>
            <w:vAlign w:val="center"/>
            <w:hideMark/>
          </w:tcPr>
          <w:p w14:paraId="4A2F5FD2" w14:textId="77777777" w:rsidR="005567DB" w:rsidRPr="0080375D" w:rsidRDefault="005567DB" w:rsidP="00441DEB">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r>
    </w:tbl>
    <w:p w14:paraId="5A8E93D8" w14:textId="4F18698E" w:rsidR="006F70D4" w:rsidRPr="00C4403F" w:rsidRDefault="006F70D4" w:rsidP="006F70D4">
      <w:pPr>
        <w:autoSpaceDE w:val="0"/>
        <w:autoSpaceDN w:val="0"/>
        <w:adjustRightInd w:val="0"/>
        <w:rPr>
          <w:sz w:val="12"/>
          <w:szCs w:val="12"/>
        </w:rPr>
      </w:pPr>
    </w:p>
    <w:p w14:paraId="2ACAAD3F" w14:textId="35CAFB80" w:rsidR="006F70D4" w:rsidRPr="007E10C9" w:rsidRDefault="00841AC5" w:rsidP="006F70D4">
      <w:pPr>
        <w:rPr>
          <w:b/>
          <w:bCs/>
          <w:sz w:val="8"/>
          <w:szCs w:val="22"/>
        </w:rPr>
      </w:pPr>
      <w:r w:rsidRPr="007E10C9">
        <w:rPr>
          <w:rFonts w:ascii="Century Gothic" w:hAnsi="Century Gothic"/>
          <w:b/>
          <w:sz w:val="22"/>
          <w:szCs w:val="22"/>
        </w:rPr>
        <w:t>Important:</w:t>
      </w:r>
      <w:r w:rsidR="006F70D4" w:rsidRPr="007E10C9">
        <w:rPr>
          <w:rFonts w:ascii="Century Gothic" w:hAnsi="Century Gothic"/>
          <w:b/>
          <w:sz w:val="22"/>
          <w:szCs w:val="22"/>
        </w:rPr>
        <w:t xml:space="preserve"> Vu que les prestations objet du présent appel d’offres sont destinées uniquement à la formation professionnelle, il y </w:t>
      </w:r>
      <w:proofErr w:type="gramStart"/>
      <w:r w:rsidR="006F70D4" w:rsidRPr="007E10C9">
        <w:rPr>
          <w:rFonts w:ascii="Century Gothic" w:hAnsi="Century Gothic"/>
          <w:b/>
          <w:sz w:val="22"/>
          <w:szCs w:val="22"/>
        </w:rPr>
        <w:t>a lieu</w:t>
      </w:r>
      <w:proofErr w:type="gramEnd"/>
      <w:r w:rsidR="006F70D4" w:rsidRPr="007E10C9">
        <w:rPr>
          <w:rFonts w:ascii="Century Gothic" w:hAnsi="Century Gothic"/>
          <w:b/>
          <w:sz w:val="22"/>
          <w:szCs w:val="22"/>
        </w:rPr>
        <w:t xml:space="preserve"> de proposer des prix préférentiels à ce sujet.</w:t>
      </w:r>
    </w:p>
    <w:p w14:paraId="3C651351" w14:textId="77777777" w:rsidR="006F70D4" w:rsidRPr="0080375D" w:rsidRDefault="006F70D4" w:rsidP="006F70D4">
      <w:pPr>
        <w:rPr>
          <w:rFonts w:ascii="Century Gothic" w:hAnsi="Century Gothic"/>
          <w:b/>
          <w:sz w:val="22"/>
          <w:szCs w:val="22"/>
        </w:rPr>
      </w:pPr>
      <w:r>
        <w:rPr>
          <w:rFonts w:ascii="Century Gothic" w:hAnsi="Century Gothic"/>
          <w:b/>
          <w:sz w:val="22"/>
          <w:szCs w:val="22"/>
        </w:rPr>
        <w:t xml:space="preserve">                                                                                                                                              </w:t>
      </w:r>
      <w:r w:rsidRPr="0080375D">
        <w:rPr>
          <w:rFonts w:ascii="Century Gothic" w:hAnsi="Century Gothic"/>
          <w:b/>
          <w:sz w:val="22"/>
          <w:szCs w:val="22"/>
        </w:rPr>
        <w:t>Fait à ……………………… le …………………………</w:t>
      </w:r>
    </w:p>
    <w:p w14:paraId="0CA2E491" w14:textId="77777777" w:rsidR="006F70D4" w:rsidRPr="0080375D" w:rsidRDefault="006F70D4" w:rsidP="006F70D4">
      <w:pPr>
        <w:jc w:val="right"/>
        <w:rPr>
          <w:rFonts w:ascii="Century Gothic" w:hAnsi="Century Gothic"/>
          <w:b/>
          <w:sz w:val="22"/>
          <w:szCs w:val="22"/>
        </w:rPr>
      </w:pPr>
    </w:p>
    <w:p w14:paraId="602755DB" w14:textId="77777777" w:rsidR="006F70D4" w:rsidRPr="003F1085" w:rsidRDefault="006F70D4" w:rsidP="006F70D4">
      <w:pPr>
        <w:jc w:val="center"/>
        <w:rPr>
          <w:rFonts w:cs="Calibri"/>
          <w:b/>
          <w:bCs/>
          <w:i/>
          <w:iCs/>
          <w:sz w:val="20"/>
          <w:szCs w:val="20"/>
          <w:u w:val="single"/>
        </w:rPr>
      </w:pPr>
      <w:r>
        <w:rPr>
          <w:rFonts w:ascii="Century Gothic" w:hAnsi="Century Gothic"/>
          <w:b/>
          <w:sz w:val="22"/>
          <w:szCs w:val="22"/>
        </w:rPr>
        <w:t xml:space="preserve">                                                                                                                                                    </w:t>
      </w:r>
      <w:r w:rsidRPr="0080375D">
        <w:rPr>
          <w:rFonts w:ascii="Century Gothic" w:hAnsi="Century Gothic"/>
          <w:b/>
          <w:sz w:val="22"/>
          <w:szCs w:val="22"/>
        </w:rPr>
        <w:t>Signature et cachet du concurrent</w:t>
      </w:r>
    </w:p>
    <w:p w14:paraId="5F6C3B6D" w14:textId="5F08630C" w:rsidR="006F70D4" w:rsidRDefault="006F70D4" w:rsidP="006F70D4">
      <w:pPr>
        <w:pStyle w:val="Body"/>
        <w:rPr>
          <w:rStyle w:val="None"/>
          <w:b/>
          <w:color w:val="auto"/>
        </w:rPr>
      </w:pPr>
    </w:p>
    <w:p w14:paraId="5FCCA870" w14:textId="3C519E43" w:rsidR="006F70D4" w:rsidRDefault="006F70D4" w:rsidP="006F70D4">
      <w:pPr>
        <w:pStyle w:val="Body"/>
        <w:rPr>
          <w:rStyle w:val="None"/>
          <w:b/>
          <w:color w:val="auto"/>
        </w:rPr>
      </w:pPr>
    </w:p>
    <w:p w14:paraId="22313414" w14:textId="5741A929" w:rsidR="006F70D4" w:rsidRDefault="006F70D4" w:rsidP="006F70D4">
      <w:pPr>
        <w:pStyle w:val="Body"/>
        <w:rPr>
          <w:rStyle w:val="None"/>
          <w:b/>
          <w:color w:val="auto"/>
        </w:rPr>
      </w:pPr>
    </w:p>
    <w:p w14:paraId="0D03696E" w14:textId="443C0172" w:rsidR="006F70D4" w:rsidRDefault="006F70D4" w:rsidP="006F70D4">
      <w:pPr>
        <w:pStyle w:val="Body"/>
        <w:rPr>
          <w:rStyle w:val="None"/>
          <w:b/>
          <w:color w:val="auto"/>
        </w:rPr>
      </w:pPr>
    </w:p>
    <w:p w14:paraId="4D103A32" w14:textId="18A65F2B" w:rsidR="006F70D4" w:rsidRDefault="006F70D4" w:rsidP="006F70D4">
      <w:pPr>
        <w:pStyle w:val="Body"/>
        <w:rPr>
          <w:rStyle w:val="None"/>
          <w:b/>
          <w:color w:val="auto"/>
        </w:rPr>
      </w:pPr>
    </w:p>
    <w:p w14:paraId="5078EDA1" w14:textId="77777777" w:rsidR="00841AC5" w:rsidRDefault="00841AC5" w:rsidP="006F70D4">
      <w:pPr>
        <w:pStyle w:val="Body"/>
        <w:rPr>
          <w:rStyle w:val="None"/>
          <w:b/>
          <w:color w:val="auto"/>
        </w:rPr>
        <w:sectPr w:rsidR="00841AC5" w:rsidSect="006F70D4">
          <w:pgSz w:w="16838" w:h="11906" w:orient="landscape"/>
          <w:pgMar w:top="851" w:right="1559" w:bottom="851" w:left="1134" w:header="709" w:footer="709" w:gutter="0"/>
          <w:cols w:space="708"/>
          <w:docGrid w:linePitch="360"/>
        </w:sectPr>
      </w:pPr>
    </w:p>
    <w:p w14:paraId="7217392A" w14:textId="6D059D0D" w:rsidR="00E435D9" w:rsidRPr="0060108B" w:rsidRDefault="005567DB" w:rsidP="004B522C">
      <w:pPr>
        <w:pStyle w:val="Body"/>
        <w:rPr>
          <w:rStyle w:val="None"/>
          <w:rFonts w:asciiTheme="minorHAnsi" w:hAnsiTheme="minorHAnsi" w:cstheme="minorHAnsi"/>
          <w:b/>
          <w:bCs/>
          <w:color w:val="auto"/>
          <w:u w:val="single"/>
          <w:lang w:val="en-US"/>
        </w:rPr>
      </w:pPr>
      <w:r w:rsidRPr="0060108B">
        <w:rPr>
          <w:rFonts w:asciiTheme="minorHAnsi" w:hAnsiTheme="minorHAnsi" w:cstheme="minorHAnsi"/>
          <w:b/>
          <w:bCs/>
          <w:color w:val="auto"/>
          <w:u w:val="single"/>
          <w:lang w:val="en-US"/>
        </w:rPr>
        <w:lastRenderedPageBreak/>
        <w:t xml:space="preserve">LOT N°2: Fourniture, pose, raccordement et </w:t>
      </w:r>
      <w:r w:rsidR="00E17A61" w:rsidRPr="0060108B">
        <w:rPr>
          <w:rFonts w:asciiTheme="minorHAnsi" w:hAnsiTheme="minorHAnsi" w:cstheme="minorHAnsi"/>
          <w:b/>
          <w:bCs/>
          <w:color w:val="auto"/>
          <w:u w:val="single"/>
          <w:lang w:val="en-US"/>
        </w:rPr>
        <w:t xml:space="preserve">mise en service des équipements </w:t>
      </w:r>
      <w:r w:rsidRPr="0060108B">
        <w:rPr>
          <w:rFonts w:asciiTheme="minorHAnsi" w:hAnsiTheme="minorHAnsi" w:cstheme="minorHAnsi"/>
          <w:b/>
          <w:bCs/>
          <w:color w:val="auto"/>
          <w:u w:val="single"/>
          <w:lang w:val="en-US"/>
        </w:rPr>
        <w:t>de chauffage et climatisation.</w:t>
      </w:r>
    </w:p>
    <w:p w14:paraId="0FC1E825"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N.B : les soumissionnaires sont invités à remplir la case &lt;&lt;Proposition du soumissionnaire &gt;&gt; en précisant les caractéristiques du maté</w:t>
      </w:r>
      <w:r>
        <w:rPr>
          <w:rStyle w:val="None"/>
          <w:rFonts w:ascii="Century Gothic" w:hAnsi="Century Gothic"/>
          <w:i/>
          <w:iCs/>
          <w:sz w:val="20"/>
          <w:szCs w:val="20"/>
          <w:lang w:val="it-IT"/>
        </w:rPr>
        <w:t>riel propos</w:t>
      </w:r>
      <w:r>
        <w:rPr>
          <w:rStyle w:val="None"/>
          <w:rFonts w:ascii="Century Gothic" w:hAnsi="Century Gothic"/>
          <w:i/>
          <w:iCs/>
          <w:sz w:val="20"/>
          <w:szCs w:val="20"/>
        </w:rPr>
        <w:t>é.</w:t>
      </w:r>
    </w:p>
    <w:p w14:paraId="1CF3905C"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Tout article ne répondant pas aux spécifications demandées sera déclaré </w:t>
      </w:r>
      <w:r>
        <w:rPr>
          <w:rStyle w:val="None"/>
          <w:rFonts w:ascii="Century Gothic" w:hAnsi="Century Gothic"/>
          <w:i/>
          <w:iCs/>
          <w:sz w:val="20"/>
          <w:szCs w:val="20"/>
          <w:lang w:val="it-IT"/>
        </w:rPr>
        <w:t>non-conforme.</w:t>
      </w:r>
    </w:p>
    <w:p w14:paraId="46F5E6BF"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Les colonnes Désignations et caractéristiques techniques et Appréciation de l'administration &gt;&gt; ne doivent pas être renseignées ou modifié</w:t>
      </w:r>
      <w:r>
        <w:rPr>
          <w:rStyle w:val="None"/>
          <w:rFonts w:ascii="Century Gothic" w:hAnsi="Century Gothic"/>
          <w:i/>
          <w:iCs/>
          <w:sz w:val="20"/>
          <w:szCs w:val="20"/>
          <w:lang w:val="pt-PT"/>
        </w:rPr>
        <w:t xml:space="preserve">es. </w:t>
      </w:r>
    </w:p>
    <w:p w14:paraId="62A2189B" w14:textId="77777777" w:rsidR="00841AC5" w:rsidRDefault="00841AC5" w:rsidP="00841AC5">
      <w:pPr>
        <w:pStyle w:val="Body"/>
        <w:jc w:val="both"/>
        <w:rPr>
          <w:rStyle w:val="None"/>
          <w:rFonts w:ascii="Century Gothic" w:eastAsia="Calibri" w:hAnsi="Century Gothic" w:cs="Calibri"/>
          <w:b/>
          <w:bCs/>
          <w:i/>
          <w:iCs/>
          <w:sz w:val="20"/>
          <w:szCs w:val="20"/>
        </w:rPr>
      </w:pPr>
      <w:r>
        <w:rPr>
          <w:rStyle w:val="None"/>
          <w:rFonts w:ascii="Century Gothic" w:hAnsi="Century Gothic"/>
          <w:b/>
          <w:bCs/>
          <w:i/>
          <w:iCs/>
          <w:sz w:val="20"/>
          <w:szCs w:val="20"/>
        </w:rPr>
        <w:t>Les marques commerciales, références au catalogue, appellation, brevet, conception, type, origine ou producteurs particuliers qui sont spécifiés au niveau de</w:t>
      </w:r>
      <w:r>
        <w:rPr>
          <w:rStyle w:val="None"/>
          <w:rFonts w:ascii="Century Gothic" w:hAnsi="Century Gothic"/>
          <w:b/>
          <w:bCs/>
          <w:sz w:val="20"/>
          <w:szCs w:val="20"/>
          <w:lang w:val="it-IT"/>
        </w:rPr>
        <w:t xml:space="preserve"> « </w:t>
      </w:r>
      <w:r>
        <w:rPr>
          <w:rStyle w:val="None"/>
          <w:rFonts w:ascii="Century Gothic" w:hAnsi="Century Gothic"/>
          <w:b/>
          <w:bCs/>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w:t>
      </w:r>
      <w:r>
        <w:rPr>
          <w:rStyle w:val="None"/>
          <w:rFonts w:ascii="Century Gothic" w:hAnsi="Century Gothic"/>
          <w:b/>
          <w:bCs/>
          <w:i/>
          <w:iCs/>
          <w:sz w:val="20"/>
          <w:szCs w:val="20"/>
          <w:lang w:val="pt-PT"/>
        </w:rPr>
        <w:t>es conformes.</w:t>
      </w:r>
    </w:p>
    <w:p w14:paraId="7F96EFBC" w14:textId="77777777" w:rsidR="00841AC5" w:rsidRDefault="00841AC5" w:rsidP="00841AC5">
      <w:pPr>
        <w:pStyle w:val="Body"/>
        <w:rPr>
          <w:rStyle w:val="None"/>
          <w:rFonts w:ascii="Century Gothic" w:eastAsia="Calibri" w:hAnsi="Century Gothic" w:cs="Calibri"/>
          <w:i/>
          <w:iCs/>
          <w:sz w:val="20"/>
          <w:szCs w:val="20"/>
        </w:rPr>
      </w:pPr>
      <w:r>
        <w:rPr>
          <w:rStyle w:val="None"/>
          <w:rFonts w:ascii="Century Gothic" w:hAnsi="Century Gothic"/>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5C78020C" w14:textId="77777777" w:rsidR="00841AC5" w:rsidRDefault="00841AC5" w:rsidP="00841AC5">
      <w:pPr>
        <w:pStyle w:val="Body"/>
        <w:rPr>
          <w:rStyle w:val="None"/>
          <w:rFonts w:ascii="Century Gothic" w:hAnsi="Century Gothic"/>
          <w:i/>
          <w:iCs/>
          <w:sz w:val="20"/>
          <w:szCs w:val="20"/>
        </w:rPr>
      </w:pPr>
      <w:r>
        <w:rPr>
          <w:rStyle w:val="None"/>
          <w:rFonts w:ascii="Century Gothic" w:hAnsi="Century Gothic"/>
          <w:i/>
          <w:iCs/>
          <w:sz w:val="20"/>
          <w:szCs w:val="20"/>
        </w:rPr>
        <w:t xml:space="preserve">Les valeurs des dimensions, longueurs, </w:t>
      </w:r>
      <w:proofErr w:type="gramStart"/>
      <w:r>
        <w:rPr>
          <w:rStyle w:val="None"/>
          <w:rFonts w:ascii="Century Gothic" w:hAnsi="Century Gothic"/>
          <w:i/>
          <w:iCs/>
          <w:sz w:val="20"/>
          <w:szCs w:val="20"/>
        </w:rPr>
        <w:t>capacités,…</w:t>
      </w:r>
      <w:proofErr w:type="gramEnd"/>
      <w:r>
        <w:rPr>
          <w:rStyle w:val="None"/>
          <w:rFonts w:ascii="Century Gothic" w:hAnsi="Century Gothic"/>
          <w:i/>
          <w:iCs/>
          <w:sz w:val="20"/>
          <w:szCs w:val="20"/>
        </w:rPr>
        <w:t>. Doivent être renseignées d’une manière précise dans la colonne « Proposition du soumissionnaire ».</w:t>
      </w:r>
    </w:p>
    <w:p w14:paraId="419DC0D3" w14:textId="4B9FE74A" w:rsidR="006F70D4" w:rsidRDefault="006F70D4" w:rsidP="006F70D4">
      <w:pPr>
        <w:pStyle w:val="Body"/>
        <w:rPr>
          <w:rStyle w:val="None"/>
          <w:b/>
          <w:color w:val="auto"/>
        </w:rPr>
      </w:pPr>
    </w:p>
    <w:tbl>
      <w:tblPr>
        <w:tblW w:w="10581" w:type="dxa"/>
        <w:jc w:val="center"/>
        <w:tblBorders>
          <w:top w:val="single" w:sz="4" w:space="0" w:color="auto"/>
        </w:tblBorders>
        <w:tblCellMar>
          <w:left w:w="70" w:type="dxa"/>
          <w:right w:w="70" w:type="dxa"/>
        </w:tblCellMar>
        <w:tblLook w:val="0000" w:firstRow="0" w:lastRow="0" w:firstColumn="0" w:lastColumn="0" w:noHBand="0" w:noVBand="0"/>
      </w:tblPr>
      <w:tblGrid>
        <w:gridCol w:w="704"/>
        <w:gridCol w:w="5954"/>
        <w:gridCol w:w="1984"/>
        <w:gridCol w:w="1939"/>
      </w:tblGrid>
      <w:tr w:rsidR="004C05B6" w14:paraId="3D9D77F5" w14:textId="77777777" w:rsidTr="004C05B6">
        <w:trPr>
          <w:trHeight w:val="10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86A8EF4"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Item N°</w:t>
            </w:r>
          </w:p>
        </w:tc>
        <w:tc>
          <w:tcPr>
            <w:tcW w:w="5954" w:type="dxa"/>
            <w:tcBorders>
              <w:top w:val="single" w:sz="4" w:space="0" w:color="auto"/>
              <w:left w:val="single" w:sz="4" w:space="0" w:color="auto"/>
              <w:bottom w:val="single" w:sz="4" w:space="0" w:color="auto"/>
              <w:right w:val="single" w:sz="4" w:space="0" w:color="auto"/>
            </w:tcBorders>
            <w:vAlign w:val="center"/>
          </w:tcPr>
          <w:p w14:paraId="225EE54B" w14:textId="3AEE9448" w:rsidR="004C05B6" w:rsidRDefault="004C05B6" w:rsidP="004C05B6">
            <w:pPr>
              <w:tabs>
                <w:tab w:val="left" w:pos="284"/>
              </w:tabs>
              <w:suppressAutoHyphens/>
              <w:autoSpaceDN w:val="0"/>
              <w:jc w:val="center"/>
              <w:textAlignment w:val="baseline"/>
              <w:rPr>
                <w:rFonts w:ascii="Century Gothic" w:hAnsi="Century Gothic"/>
                <w:b/>
                <w:sz w:val="22"/>
                <w:szCs w:val="22"/>
              </w:rPr>
            </w:pPr>
            <w:r w:rsidRPr="00BA24DE">
              <w:rPr>
                <w:rFonts w:ascii="Century Gothic" w:hAnsi="Century Gothic"/>
                <w:b/>
                <w:sz w:val="22"/>
                <w:szCs w:val="22"/>
              </w:rPr>
              <w:t>Désignation et caractéristiques techniques</w:t>
            </w:r>
          </w:p>
        </w:tc>
        <w:tc>
          <w:tcPr>
            <w:tcW w:w="1984" w:type="dxa"/>
            <w:tcBorders>
              <w:top w:val="single" w:sz="4" w:space="0" w:color="auto"/>
              <w:left w:val="single" w:sz="4" w:space="0" w:color="auto"/>
              <w:bottom w:val="single" w:sz="4" w:space="0" w:color="auto"/>
              <w:right w:val="single" w:sz="4" w:space="0" w:color="auto"/>
            </w:tcBorders>
          </w:tcPr>
          <w:p w14:paraId="36DEA7EE" w14:textId="3C198404"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Proposition de soumissionnaire</w:t>
            </w:r>
          </w:p>
        </w:tc>
        <w:tc>
          <w:tcPr>
            <w:tcW w:w="1939" w:type="dxa"/>
            <w:tcBorders>
              <w:top w:val="single" w:sz="4" w:space="0" w:color="auto"/>
              <w:left w:val="single" w:sz="4" w:space="0" w:color="auto"/>
              <w:bottom w:val="single" w:sz="4" w:space="0" w:color="auto"/>
              <w:right w:val="single" w:sz="4" w:space="0" w:color="auto"/>
            </w:tcBorders>
          </w:tcPr>
          <w:p w14:paraId="16DD29E8" w14:textId="77777777" w:rsidR="004C05B6" w:rsidRPr="00BA24DE" w:rsidRDefault="004C05B6" w:rsidP="004C05B6">
            <w:pPr>
              <w:tabs>
                <w:tab w:val="left" w:pos="284"/>
              </w:tabs>
              <w:suppressAutoHyphens/>
              <w:autoSpaceDN w:val="0"/>
              <w:jc w:val="center"/>
              <w:textAlignment w:val="baseline"/>
              <w:rPr>
                <w:rFonts w:ascii="Century Gothic" w:hAnsi="Century Gothic"/>
                <w:b/>
                <w:sz w:val="22"/>
                <w:szCs w:val="22"/>
              </w:rPr>
            </w:pPr>
            <w:r>
              <w:rPr>
                <w:rFonts w:ascii="Century Gothic" w:hAnsi="Century Gothic"/>
                <w:b/>
                <w:sz w:val="22"/>
                <w:szCs w:val="22"/>
              </w:rPr>
              <w:t>Appréciation de l’administration</w:t>
            </w:r>
          </w:p>
        </w:tc>
      </w:tr>
      <w:tr w:rsidR="004C05B6" w:rsidRPr="00EE1C73" w14:paraId="3ACCDAEB"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1338877D" w14:textId="13209EBB" w:rsidR="004C05B6" w:rsidRDefault="004C05B6" w:rsidP="004C05B6">
            <w:pPr>
              <w:jc w:val="center"/>
              <w:rPr>
                <w:rFonts w:ascii="Century Gothic" w:hAnsi="Century Gothic"/>
                <w:b/>
                <w:sz w:val="22"/>
                <w:szCs w:val="22"/>
              </w:rPr>
            </w:pPr>
            <w:r>
              <w:rPr>
                <w:rFonts w:ascii="Century Gothic" w:hAnsi="Century Gothic"/>
                <w:b/>
                <w:sz w:val="22"/>
                <w:szCs w:val="22"/>
              </w:rPr>
              <w:t>1</w:t>
            </w:r>
          </w:p>
        </w:tc>
        <w:tc>
          <w:tcPr>
            <w:tcW w:w="5954" w:type="dxa"/>
            <w:tcBorders>
              <w:top w:val="nil"/>
              <w:left w:val="single" w:sz="4" w:space="0" w:color="auto"/>
              <w:bottom w:val="single" w:sz="4" w:space="0" w:color="000000"/>
              <w:right w:val="single" w:sz="4" w:space="0" w:color="auto"/>
            </w:tcBorders>
          </w:tcPr>
          <w:p w14:paraId="6DBB6299"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Pompe à Chaleur</w:t>
            </w:r>
          </w:p>
          <w:p w14:paraId="48C27C9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pose, installation complète en ordre de marché d'une pompe à chaleur Air/Eau assemblée et testée en usine, y compris les résaux de distribution fluidiques avec les accessoires nécaissaires jusqu’au les émetteurrs de chaleur ou de froid de l’atelier.</w:t>
            </w:r>
          </w:p>
          <w:p w14:paraId="6833AF1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Elle est livrée avec une charge complète de fluide frigorigène </w:t>
            </w:r>
            <w:r w:rsidRPr="0060108B">
              <w:rPr>
                <w:rFonts w:asciiTheme="minorHAnsi" w:hAnsiTheme="minorHAnsi" w:cstheme="minorHAnsi"/>
                <w:b/>
                <w:bCs/>
                <w:color w:val="000000" w:themeColor="text1"/>
                <w:lang w:val="fr-FR"/>
              </w:rPr>
              <w:t xml:space="preserve">R410A </w:t>
            </w:r>
            <w:r w:rsidRPr="0060108B">
              <w:rPr>
                <w:rFonts w:asciiTheme="minorHAnsi" w:hAnsiTheme="minorHAnsi" w:cstheme="minorHAnsi"/>
                <w:color w:val="000000" w:themeColor="text1"/>
                <w:lang w:val="fr-FR"/>
              </w:rPr>
              <w:t>d'huile de lubrification, des compresseurs Scroll, un échangeur thermique à plaques brasées et un système de régulation à microprocesseur.</w:t>
            </w:r>
          </w:p>
          <w:p w14:paraId="21D1ACBA" w14:textId="77777777" w:rsidR="004C05B6" w:rsidRPr="0060108B" w:rsidRDefault="004C05B6" w:rsidP="004C05B6">
            <w:pPr>
              <w:rPr>
                <w:rFonts w:asciiTheme="minorHAnsi" w:hAnsiTheme="minorHAnsi" w:cstheme="minorHAnsi"/>
                <w:color w:val="000000" w:themeColor="text1"/>
                <w:lang w:val="fr-FR"/>
              </w:rPr>
            </w:pPr>
          </w:p>
          <w:p w14:paraId="03DC101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Descriptif de l’ouvrage :</w:t>
            </w:r>
          </w:p>
          <w:p w14:paraId="2C624F3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La PAC doit avoir au minimum les caractéristiques suivantes : </w:t>
            </w:r>
          </w:p>
          <w:p w14:paraId="528603C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Puissance minimale de refroidissement à pleine charge :22 (kW)</w:t>
            </w:r>
          </w:p>
          <w:p w14:paraId="7A4B49A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Conditions de fonctionnement : </w:t>
            </w:r>
          </w:p>
          <w:p w14:paraId="355632A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Régime d’eau refroidissement :7/12(°C). </w:t>
            </w:r>
          </w:p>
          <w:p w14:paraId="46E25BE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Régime d’eau chauffage : 45°/55 (C°)</w:t>
            </w:r>
          </w:p>
          <w:p w14:paraId="74EBA27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de l'air :43(°C).</w:t>
            </w:r>
          </w:p>
          <w:p w14:paraId="0EC3FC3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Classe énergétique EER A+</w:t>
            </w:r>
          </w:p>
          <w:p w14:paraId="0FAF3C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w:t>
            </w:r>
          </w:p>
          <w:p w14:paraId="50ADB36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Pompe à chaleur monobloc réversible type air/eau conçu pour un fonctionnement continu. La pompe à chaleur montée sur socle anti-vibratile en béton et liège, équipée des éléments suivants :</w:t>
            </w:r>
          </w:p>
          <w:p w14:paraId="32C965A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Compresseurs de type hermétique scroll, avec une pompe à huile à inversion automatique et vannes d'arrêt d'aspiration et de refoulement. Le moteur de chaque </w:t>
            </w:r>
            <w:r w:rsidRPr="0060108B">
              <w:rPr>
                <w:rFonts w:asciiTheme="minorHAnsi" w:hAnsiTheme="minorHAnsi" w:cstheme="minorHAnsi"/>
                <w:color w:val="000000" w:themeColor="text1"/>
                <w:lang w:val="fr-FR"/>
              </w:rPr>
              <w:lastRenderedPageBreak/>
              <w:t>compresseur est protégé thermiquement et sera refroidi par les gaz d'aspiration.</w:t>
            </w:r>
          </w:p>
          <w:p w14:paraId="734D26E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L'échangeur de chaleur sera de type à plaques en acier inoxydable.</w:t>
            </w:r>
          </w:p>
          <w:p w14:paraId="71D991E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Le condenseur est composé de tubes cuivre et munis d’ailettes aluminium,</w:t>
            </w:r>
          </w:p>
          <w:p w14:paraId="42C02B9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Régulation de vitesse de ventilation </w:t>
            </w:r>
          </w:p>
          <w:p w14:paraId="6155B28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 relais de temporisation évitant un cyclage trop rapide du compresseur et retardant le démarrage du compresseur après un arrêt prolongé.</w:t>
            </w:r>
          </w:p>
          <w:p w14:paraId="2FAF8B8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Pressostat HP et BP</w:t>
            </w:r>
          </w:p>
          <w:p w14:paraId="7C87F49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 module hydraulique double basse pression (avec vannes d’arrêt, vanne de vidange, manomètre, filtre à tamis, vase d’expansion, purgeur d’air, flow switch, sondes de température d’eau entrée/sortie…)</w:t>
            </w:r>
          </w:p>
          <w:p w14:paraId="06BEE9B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L’unité doit être équipée d’un panneau de commande externe qui permet de visualiser les paramètres de fonctionnement et alarmes de la machine.</w:t>
            </w:r>
          </w:p>
          <w:p w14:paraId="65191FC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Toutes les protections de sécurité assurant le bon fonctionnement de la pompe à chaleur (manque de phase, inversion de phase…).</w:t>
            </w:r>
          </w:p>
          <w:p w14:paraId="0FE49F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Tableau de commande, de contrôle et de signalisation équipé de tous les dispositifs de sécurité nécessaires.</w:t>
            </w:r>
          </w:p>
          <w:p w14:paraId="50D865B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Amortisseurs anti-vibratiles</w:t>
            </w:r>
          </w:p>
          <w:p w14:paraId="18C3322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entrée/sortie</w:t>
            </w:r>
          </w:p>
          <w:p w14:paraId="136750F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Sonde de température d’air. </w:t>
            </w:r>
          </w:p>
          <w:p w14:paraId="7D98FA6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Contact sec</w:t>
            </w:r>
          </w:p>
          <w:p w14:paraId="70CC0F5F" w14:textId="77777777" w:rsidR="004C05B6" w:rsidRPr="0060108B" w:rsidRDefault="004C05B6" w:rsidP="004C05B6">
            <w:pPr>
              <w:rPr>
                <w:rFonts w:asciiTheme="minorHAnsi" w:hAnsiTheme="minorHAnsi" w:cstheme="minorHAnsi"/>
                <w:color w:val="000000" w:themeColor="text1"/>
                <w:lang w:val="fr-FR"/>
              </w:rPr>
            </w:pPr>
          </w:p>
          <w:p w14:paraId="5F769F6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circuit secondaire d'eau glacée et d'eau chaude comprenant un ballon tampon, une pompe de circulation jumelle à débit variable, les collecteurs aller/retour, les organes d'équilibrage, d'isolement et de réglage, les accessoires hydrauliques ainsi que tous les équipements nécessaires au fonctionnement, à la régulation et à la protection de l'installation.</w:t>
            </w:r>
          </w:p>
          <w:p w14:paraId="64CD2D6B" w14:textId="77777777" w:rsidR="004C05B6" w:rsidRPr="0060108B" w:rsidRDefault="004C05B6" w:rsidP="004C05B6">
            <w:pPr>
              <w:rPr>
                <w:rFonts w:asciiTheme="minorHAnsi" w:hAnsiTheme="minorHAnsi" w:cstheme="minorHAnsi"/>
                <w:color w:val="000000" w:themeColor="text1"/>
                <w:lang w:val="fr-FR"/>
              </w:rPr>
            </w:pPr>
          </w:p>
          <w:p w14:paraId="2E54524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sera raccordé à 3 ventilo-convecteurs de nature différentes et la batterie à détente indirecte de la CTA (Article Lot 1_ Item 4) notamment : </w:t>
            </w:r>
          </w:p>
          <w:p w14:paraId="73E4BFD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VC type gainable moteur 3 vitesses (Pf 5 kW environ)</w:t>
            </w:r>
          </w:p>
          <w:p w14:paraId="29A14D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VC type gainable moteur EC (Pf 5 kW environ)</w:t>
            </w:r>
          </w:p>
          <w:p w14:paraId="2C34E3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VC type cassette (Pf 5 kW environ)</w:t>
            </w:r>
          </w:p>
          <w:p w14:paraId="04024219" w14:textId="77777777" w:rsidR="004C05B6" w:rsidRPr="0060108B" w:rsidRDefault="004C05B6" w:rsidP="004C05B6">
            <w:pPr>
              <w:rPr>
                <w:rFonts w:asciiTheme="minorHAnsi" w:hAnsiTheme="minorHAnsi" w:cstheme="minorHAnsi"/>
                <w:color w:val="000000" w:themeColor="text1"/>
                <w:lang w:val="fr-FR"/>
              </w:rPr>
            </w:pPr>
          </w:p>
          <w:p w14:paraId="65AE631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1 x batterie à détente indirecte de la Centrale de traitement d'air </w:t>
            </w:r>
            <w:r w:rsidRPr="0060108B">
              <w:rPr>
                <w:rFonts w:asciiTheme="minorHAnsi" w:hAnsiTheme="minorHAnsi" w:cstheme="minorHAnsi"/>
                <w:b/>
                <w:bCs/>
                <w:color w:val="000000" w:themeColor="text1"/>
                <w:lang w:val="fr-FR"/>
              </w:rPr>
              <w:t>(Lot 1_item 4)</w:t>
            </w:r>
            <w:r w:rsidRPr="0060108B">
              <w:rPr>
                <w:rFonts w:asciiTheme="minorHAnsi" w:hAnsiTheme="minorHAnsi" w:cstheme="minorHAnsi"/>
                <w:color w:val="000000" w:themeColor="text1"/>
                <w:lang w:val="fr-FR"/>
              </w:rPr>
              <w:t xml:space="preserve"> (Pf 7 kW)</w:t>
            </w:r>
          </w:p>
          <w:p w14:paraId="6E1D4BE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 xml:space="preserve">- Les unités intérieures gainable, et cassette devront être installées et exposées sur une arche signalétique de manière à faciliter l’approche didacticiel et la formation professionnelle. </w:t>
            </w:r>
          </w:p>
          <w:p w14:paraId="74F63DE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unités intérieures comprennent au minimum les caractéristiques suivantes :</w:t>
            </w:r>
          </w:p>
          <w:p w14:paraId="25B298E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Appareil à 2 tubes,</w:t>
            </w:r>
          </w:p>
          <w:p w14:paraId="4FA157E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Batterie froide en tube cuivre avec ailettes aluminium avec bac de condensation. Equipée d'un purgeur d'air.</w:t>
            </w:r>
          </w:p>
          <w:p w14:paraId="7BB5D4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d'eau glacée : 7/12°C</w:t>
            </w:r>
          </w:p>
          <w:p w14:paraId="09B6F8D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Température intérieure 24 °C</w:t>
            </w:r>
          </w:p>
          <w:p w14:paraId="4B75417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Les équipements de régulation contiendront : une vanne 2 voies ON-OFF (Pour deux ventilo-convecteurs), une vanne 3 voies avec moteur proportionnel 0-10 V pour le 3ème </w:t>
            </w:r>
          </w:p>
          <w:p w14:paraId="6C5D91F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Vannes de réglage de débit</w:t>
            </w:r>
          </w:p>
          <w:p w14:paraId="5CB6078C" w14:textId="77777777" w:rsidR="004C05B6" w:rsidRPr="0060108B" w:rsidRDefault="004C05B6" w:rsidP="004C05B6">
            <w:pPr>
              <w:rPr>
                <w:rFonts w:asciiTheme="minorHAnsi" w:hAnsiTheme="minorHAnsi" w:cstheme="minorHAnsi"/>
                <w:color w:val="000000" w:themeColor="text1"/>
                <w:lang w:val="fr-FR"/>
              </w:rPr>
            </w:pPr>
          </w:p>
          <w:p w14:paraId="4E4C7D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 prestation comprend notamment :</w:t>
            </w:r>
          </w:p>
          <w:p w14:paraId="6766F50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Equipements GTCiable, doit être communiquant et équipé avec une carte de communication Bacnet</w:t>
            </w:r>
          </w:p>
          <w:p w14:paraId="73D1FC8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Acquisition de ces équipements s'inscrit dans une visée pédagogique</w:t>
            </w:r>
          </w:p>
          <w:p w14:paraId="59D2C19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Une attention particulière devra être portée sur l'accessibilité des différents composants pour les manipulations.</w:t>
            </w:r>
          </w:p>
          <w:p w14:paraId="05593D7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Mise à la disposition du MO les schémas électriques, fluidiques et les manuels d’utilisation et d’entretien…</w:t>
            </w:r>
          </w:p>
          <w:p w14:paraId="4B98750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Fiches de selection des équipements et schéma synoptique de l'installation fournis à la soumission</w:t>
            </w:r>
          </w:p>
          <w:p w14:paraId="32CF0D4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Seances de formation d’éxploitatation technico-pédagogique avec la logistque nécessaire (Outillage et MO…).</w:t>
            </w:r>
          </w:p>
          <w:p w14:paraId="4C3D0DF2" w14:textId="77777777" w:rsidR="004C05B6" w:rsidRPr="0060108B" w:rsidRDefault="004C05B6" w:rsidP="004C05B6">
            <w:pPr>
              <w:rPr>
                <w:rFonts w:asciiTheme="minorHAnsi" w:hAnsiTheme="minorHAnsi" w:cstheme="minorHAnsi"/>
                <w:color w:val="000000" w:themeColor="text1"/>
                <w:lang w:val="fr-FR"/>
              </w:rPr>
            </w:pPr>
          </w:p>
          <w:p w14:paraId="5D4CDCB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68BD717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46B5BEA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tenue à prendres les mésures nécaissiares en terme d’outillage et matiére d’ouevre pour la formation et mise en service des équipements</w:t>
            </w:r>
          </w:p>
          <w:p w14:paraId="45604597" w14:textId="77777777" w:rsidR="004C05B6" w:rsidRPr="0060108B" w:rsidRDefault="004C05B6" w:rsidP="004C05B6">
            <w:pPr>
              <w:rPr>
                <w:rFonts w:asciiTheme="minorHAnsi" w:hAnsiTheme="minorHAnsi" w:cstheme="minorHAnsi"/>
                <w:color w:val="000000" w:themeColor="text1"/>
                <w:lang w:val="fr-FR"/>
              </w:rPr>
            </w:pPr>
          </w:p>
          <w:p w14:paraId="195A96C9" w14:textId="77777777" w:rsidR="004C05B6" w:rsidRPr="0060108B" w:rsidRDefault="004C05B6" w:rsidP="004C05B6">
            <w:pPr>
              <w:rPr>
                <w:rFonts w:asciiTheme="minorHAnsi" w:hAnsiTheme="minorHAnsi" w:cstheme="minorHAnsi"/>
                <w:color w:val="000000" w:themeColor="text1"/>
                <w:lang w:val="fr-FR"/>
              </w:rPr>
            </w:pPr>
          </w:p>
          <w:p w14:paraId="6A07459B"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nil"/>
              <w:left w:val="single" w:sz="4" w:space="0" w:color="auto"/>
              <w:bottom w:val="single" w:sz="4" w:space="0" w:color="000000"/>
              <w:right w:val="single" w:sz="4" w:space="0" w:color="auto"/>
            </w:tcBorders>
          </w:tcPr>
          <w:p w14:paraId="2397FBDC" w14:textId="71ABCCDA"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18A5F872"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3238F8DE"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4EB0331D" w14:textId="77777777" w:rsidR="004C05B6" w:rsidRPr="003B731A" w:rsidRDefault="004C05B6" w:rsidP="004C05B6">
            <w:pPr>
              <w:rPr>
                <w:rFonts w:ascii="Century Gothic" w:hAnsi="Century Gothic"/>
                <w:sz w:val="22"/>
                <w:szCs w:val="22"/>
              </w:rPr>
            </w:pPr>
          </w:p>
          <w:p w14:paraId="58A5D0E7" w14:textId="77777777" w:rsidR="004C05B6" w:rsidRPr="0075202D" w:rsidRDefault="004C05B6" w:rsidP="004C05B6">
            <w:pPr>
              <w:rPr>
                <w:rFonts w:ascii="Calibri" w:hAnsi="Calibri" w:cs="Calibri"/>
                <w:b/>
                <w:bCs/>
              </w:rPr>
            </w:pPr>
          </w:p>
        </w:tc>
        <w:tc>
          <w:tcPr>
            <w:tcW w:w="1939" w:type="dxa"/>
            <w:tcBorders>
              <w:top w:val="nil"/>
              <w:left w:val="single" w:sz="4" w:space="0" w:color="auto"/>
              <w:bottom w:val="single" w:sz="4" w:space="0" w:color="000000"/>
              <w:right w:val="single" w:sz="4" w:space="0" w:color="auto"/>
            </w:tcBorders>
          </w:tcPr>
          <w:p w14:paraId="6C4C00F0" w14:textId="77777777" w:rsidR="004C05B6" w:rsidRPr="0075202D" w:rsidRDefault="004C05B6" w:rsidP="004C05B6">
            <w:pPr>
              <w:rPr>
                <w:rFonts w:ascii="Calibri" w:hAnsi="Calibri" w:cs="Calibri"/>
                <w:b/>
                <w:bCs/>
              </w:rPr>
            </w:pPr>
          </w:p>
        </w:tc>
      </w:tr>
      <w:tr w:rsidR="004C05B6" w:rsidRPr="00EE1C73" w14:paraId="58EA9B4A" w14:textId="77777777" w:rsidTr="004C05B6">
        <w:tblPrEx>
          <w:tblBorders>
            <w:top w:val="none" w:sz="0" w:space="0" w:color="auto"/>
          </w:tblBorders>
          <w:tblLook w:val="0600" w:firstRow="0" w:lastRow="0" w:firstColumn="0" w:lastColumn="0" w:noHBand="1" w:noVBand="1"/>
        </w:tblPrEx>
        <w:trPr>
          <w:trHeight w:val="1366"/>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14:paraId="5FF73A38" w14:textId="77777777" w:rsidR="004C05B6" w:rsidRDefault="004C05B6" w:rsidP="004C05B6">
            <w:pPr>
              <w:jc w:val="center"/>
              <w:rPr>
                <w:rFonts w:ascii="Century Gothic" w:hAnsi="Century Gothic"/>
                <w:b/>
                <w:sz w:val="22"/>
                <w:szCs w:val="22"/>
              </w:rPr>
            </w:pPr>
          </w:p>
          <w:p w14:paraId="2A814FCF" w14:textId="77777777" w:rsidR="004C05B6" w:rsidRDefault="004C05B6" w:rsidP="004C05B6">
            <w:pPr>
              <w:jc w:val="center"/>
              <w:rPr>
                <w:rFonts w:ascii="Century Gothic" w:hAnsi="Century Gothic"/>
                <w:b/>
                <w:sz w:val="22"/>
                <w:szCs w:val="22"/>
              </w:rPr>
            </w:pPr>
          </w:p>
          <w:p w14:paraId="3DDF8D65" w14:textId="77777777" w:rsidR="004C05B6" w:rsidRDefault="004C05B6" w:rsidP="004C05B6">
            <w:pPr>
              <w:jc w:val="center"/>
              <w:rPr>
                <w:rFonts w:ascii="Century Gothic" w:hAnsi="Century Gothic"/>
                <w:b/>
                <w:sz w:val="22"/>
                <w:szCs w:val="22"/>
              </w:rPr>
            </w:pPr>
          </w:p>
          <w:p w14:paraId="44402353" w14:textId="77777777" w:rsidR="004C05B6" w:rsidRDefault="004C05B6" w:rsidP="004C05B6">
            <w:pPr>
              <w:jc w:val="center"/>
              <w:rPr>
                <w:rFonts w:ascii="Century Gothic" w:hAnsi="Century Gothic"/>
                <w:b/>
                <w:sz w:val="22"/>
                <w:szCs w:val="22"/>
              </w:rPr>
            </w:pPr>
          </w:p>
          <w:p w14:paraId="6B97F380" w14:textId="0ED6481B" w:rsidR="004C05B6" w:rsidRDefault="004C05B6" w:rsidP="004C05B6">
            <w:pPr>
              <w:jc w:val="center"/>
              <w:rPr>
                <w:rFonts w:ascii="Century Gothic" w:hAnsi="Century Gothic"/>
                <w:b/>
                <w:sz w:val="22"/>
                <w:szCs w:val="22"/>
              </w:rPr>
            </w:pPr>
            <w:r>
              <w:rPr>
                <w:rFonts w:ascii="Century Gothic" w:hAnsi="Century Gothic"/>
                <w:b/>
                <w:sz w:val="22"/>
                <w:szCs w:val="22"/>
              </w:rPr>
              <w:t>2</w:t>
            </w:r>
          </w:p>
        </w:tc>
        <w:tc>
          <w:tcPr>
            <w:tcW w:w="5954" w:type="dxa"/>
            <w:tcBorders>
              <w:top w:val="single" w:sz="4" w:space="0" w:color="auto"/>
              <w:left w:val="single" w:sz="4" w:space="0" w:color="auto"/>
              <w:bottom w:val="single" w:sz="4" w:space="0" w:color="auto"/>
              <w:right w:val="single" w:sz="4" w:space="0" w:color="auto"/>
            </w:tcBorders>
            <w:vAlign w:val="center"/>
          </w:tcPr>
          <w:p w14:paraId="0B91DD74" w14:textId="5DA10018" w:rsidR="004C05B6" w:rsidRDefault="0060108B" w:rsidP="0060108B">
            <w:pPr>
              <w:rPr>
                <w:rFonts w:asciiTheme="minorHAnsi" w:hAnsiTheme="minorHAnsi" w:cstheme="minorHAnsi"/>
                <w:b/>
                <w:bCs/>
                <w:color w:val="000000" w:themeColor="text1"/>
                <w:lang w:val="fr-FR"/>
              </w:rPr>
            </w:pPr>
            <w:r>
              <w:rPr>
                <w:rFonts w:asciiTheme="minorHAnsi" w:hAnsiTheme="minorHAnsi" w:cstheme="minorHAnsi"/>
                <w:b/>
                <w:bCs/>
                <w:color w:val="000000" w:themeColor="text1"/>
                <w:lang w:val="fr-FR"/>
              </w:rPr>
              <w:t>DRV 3 Tubes</w:t>
            </w:r>
          </w:p>
          <w:p w14:paraId="048D8598" w14:textId="77777777" w:rsidR="0060108B" w:rsidRPr="0060108B" w:rsidRDefault="0060108B" w:rsidP="0060108B">
            <w:pPr>
              <w:rPr>
                <w:rFonts w:asciiTheme="minorHAnsi" w:hAnsiTheme="minorHAnsi" w:cstheme="minorHAnsi"/>
                <w:b/>
                <w:bCs/>
                <w:color w:val="000000" w:themeColor="text1"/>
                <w:lang w:val="fr-FR"/>
              </w:rPr>
            </w:pPr>
          </w:p>
          <w:p w14:paraId="75E9641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DRV 3 TUBES :</w:t>
            </w:r>
          </w:p>
          <w:p w14:paraId="15B17BA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Caractéristique proposée :</w:t>
            </w:r>
          </w:p>
          <w:p w14:paraId="54E0AF0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Fourniture, pose, raccordement, mise en service et essais d'un système DRV 3 tubes à récupération d'énergie trois tubes, y compris les résaux de distribution fluidiques avec les accessoires nécaissaires jusqu’au les émetteurrs de chaleur ou de froid de l’atelie, permettant le fonctionnement simultané en mode chauffage et refroidissement, comprenant un Hydro Kit pour la production d'eau chaude ainsi qu'un Kit CTA_DRV 3Tube destiné à l'alimentation et au pilotage de la batterie à détente directe réversible de la centrale de traitement d'air (Lot 1 _Item 4), d'une puissance frigorifique minimale de 7 kW.</w:t>
            </w:r>
          </w:p>
          <w:p w14:paraId="4AA7435C" w14:textId="77777777" w:rsidR="004C05B6" w:rsidRPr="0060108B" w:rsidRDefault="004C05B6" w:rsidP="004C05B6">
            <w:pPr>
              <w:rPr>
                <w:rFonts w:asciiTheme="minorHAnsi" w:hAnsiTheme="minorHAnsi" w:cstheme="minorHAnsi"/>
                <w:color w:val="000000" w:themeColor="text1"/>
                <w:lang w:val="fr-FR"/>
              </w:rPr>
            </w:pPr>
          </w:p>
          <w:p w14:paraId="0DCFF38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est composé d’une unité de condensation et qu’elle sera refroidi par air et utilisera, en détente directe, le fluide frigorigène </w:t>
            </w:r>
            <w:r w:rsidRPr="0060108B">
              <w:rPr>
                <w:rFonts w:asciiTheme="minorHAnsi" w:hAnsiTheme="minorHAnsi" w:cstheme="minorHAnsi"/>
                <w:b/>
                <w:bCs/>
                <w:color w:val="000000" w:themeColor="text1"/>
                <w:lang w:val="fr-FR"/>
              </w:rPr>
              <w:t>R410</w:t>
            </w:r>
            <w:proofErr w:type="gramStart"/>
            <w:r w:rsidRPr="0060108B">
              <w:rPr>
                <w:rFonts w:asciiTheme="minorHAnsi" w:hAnsiTheme="minorHAnsi" w:cstheme="minorHAnsi"/>
                <w:b/>
                <w:bCs/>
                <w:color w:val="000000" w:themeColor="text1"/>
                <w:lang w:val="fr-FR"/>
              </w:rPr>
              <w:t xml:space="preserve">A </w:t>
            </w:r>
            <w:r w:rsidRPr="0060108B">
              <w:rPr>
                <w:rFonts w:asciiTheme="minorHAnsi" w:hAnsiTheme="minorHAnsi" w:cstheme="minorHAnsi"/>
                <w:color w:val="000000" w:themeColor="text1"/>
                <w:lang w:val="fr-FR"/>
              </w:rPr>
              <w:t xml:space="preserve"> avec</w:t>
            </w:r>
            <w:proofErr w:type="gramEnd"/>
            <w:r w:rsidRPr="0060108B">
              <w:rPr>
                <w:rFonts w:asciiTheme="minorHAnsi" w:hAnsiTheme="minorHAnsi" w:cstheme="minorHAnsi"/>
                <w:color w:val="000000" w:themeColor="text1"/>
                <w:lang w:val="fr-FR"/>
              </w:rPr>
              <w:t xml:space="preserve"> une puissance minimale de 25 kW. Ayant comme caractéristiques techniques : </w:t>
            </w:r>
          </w:p>
          <w:p w14:paraId="7DBDF9A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Puissance frigorifique basée sur les conditions suivantes : Température intérieure de 24°Cbs, température extérieure de 43 °Cbs. </w:t>
            </w:r>
          </w:p>
          <w:p w14:paraId="7C1F485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Puissance calorifique basée sur les conditions suivantes : Température intérieure de 21°Cbs, température extérieure de 3°Cbs.</w:t>
            </w:r>
          </w:p>
          <w:p w14:paraId="572644B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 système sera raccordé à 4 unités intérieures de nature différentes, notamment : </w:t>
            </w:r>
          </w:p>
          <w:p w14:paraId="7227BD2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gainable (Pf 2,5 kW environ)</w:t>
            </w:r>
          </w:p>
          <w:p w14:paraId="798F9D3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mural (Pf 2,5 kW environ)</w:t>
            </w:r>
          </w:p>
          <w:p w14:paraId="158F152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cassette (Pf 2,5 kW environ)</w:t>
            </w:r>
          </w:p>
          <w:p w14:paraId="2D2A7E3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Batterie a détente directe réversible de la centrale de traitement d’air (Lot 1_item 4) (PF 7 kW)</w:t>
            </w:r>
          </w:p>
          <w:p w14:paraId="5238B4A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1 x Unité intérieure type Hydro kit (Pf 14 kW)</w:t>
            </w:r>
          </w:p>
          <w:p w14:paraId="647879F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Les unités intérieures gainable, murale et cassette devront être installées et exposées sur une arche signalétique (de hauteur de 2 m) de manière à faciliter l’approche didacticiel et la formation professionnelle. </w:t>
            </w:r>
          </w:p>
          <w:p w14:paraId="7CEBAAC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L’unité intérieure Hydro kit sera raccordé par boitier de récupération de chaleur, à détente directe. </w:t>
            </w:r>
            <w:proofErr w:type="gramStart"/>
            <w:r w:rsidRPr="0060108B">
              <w:rPr>
                <w:rFonts w:asciiTheme="minorHAnsi" w:hAnsiTheme="minorHAnsi" w:cstheme="minorHAnsi"/>
                <w:color w:val="000000" w:themeColor="text1"/>
                <w:lang w:val="fr-FR"/>
              </w:rPr>
              <w:t>comprenant</w:t>
            </w:r>
            <w:proofErr w:type="gramEnd"/>
            <w:r w:rsidRPr="0060108B">
              <w:rPr>
                <w:rFonts w:asciiTheme="minorHAnsi" w:hAnsiTheme="minorHAnsi" w:cstheme="minorHAnsi"/>
                <w:color w:val="000000" w:themeColor="text1"/>
                <w:lang w:val="fr-FR"/>
              </w:rPr>
              <w:t xml:space="preserve"> :</w:t>
            </w:r>
          </w:p>
          <w:p w14:paraId="7803A16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Vannes</w:t>
            </w:r>
          </w:p>
          <w:p w14:paraId="3E5307A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Boitier de récupération </w:t>
            </w:r>
          </w:p>
          <w:p w14:paraId="1258ECBB"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Réseau hydraulique et frigorifique</w:t>
            </w:r>
          </w:p>
          <w:p w14:paraId="787E86B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Pompes de circulation, boites de distribution, Joints de dérivation en Y</w:t>
            </w:r>
          </w:p>
          <w:p w14:paraId="290310F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 Collecteurs</w:t>
            </w:r>
          </w:p>
          <w:p w14:paraId="75ADCE2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Unité extérieure sera équipé de ventilateurs de type hélicoïde à moteur à courant continu à haut rendement doté de la technologie Inverter. Les grilles de refoulement situées à la sortie d'air</w:t>
            </w:r>
          </w:p>
          <w:p w14:paraId="27C9CD5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 Les compresseurs seront de type hermétique Scroll. Ils seront tous contrôlés par Inverter et dotés d'un moteur à courant continu. </w:t>
            </w:r>
          </w:p>
          <w:p w14:paraId="03D8288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Circuit frigorifique isolé, et les raccords seront de type Joints de dérivation en Y</w:t>
            </w:r>
          </w:p>
          <w:p w14:paraId="169872C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Liaison assurera la communication entre l’unité de condensation et les unités intérieures.</w:t>
            </w:r>
          </w:p>
          <w:p w14:paraId="71790A8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Commande, avec grand afficheur, pour piloter simultanément les 4 unités intérieures et permet d’optimiser les consommations d'énergie. Le système permet une communication avec la GTC Bacnet.</w:t>
            </w:r>
          </w:p>
          <w:p w14:paraId="4B96822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Ballon et un lavabo pour production d’ECS.</w:t>
            </w:r>
          </w:p>
          <w:p w14:paraId="680C4EE9" w14:textId="77777777" w:rsidR="004C05B6" w:rsidRPr="0060108B" w:rsidRDefault="004C05B6" w:rsidP="004C05B6">
            <w:pPr>
              <w:rPr>
                <w:rFonts w:asciiTheme="minorHAnsi" w:hAnsiTheme="minorHAnsi" w:cstheme="minorHAnsi"/>
                <w:color w:val="000000" w:themeColor="text1"/>
                <w:lang w:val="fr-FR"/>
              </w:rPr>
            </w:pPr>
          </w:p>
          <w:p w14:paraId="3B3C2FB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Avec toutes suggestions d'une mise en œuvre selon les règles de l'art.</w:t>
            </w:r>
          </w:p>
          <w:p w14:paraId="0EFE54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•Mise à la disposition du MO des schémas électriques, fluidiques et les manuels d’utilisation et d’entretien…</w:t>
            </w:r>
          </w:p>
          <w:p w14:paraId="4DEDF34A" w14:textId="77777777" w:rsidR="004C05B6" w:rsidRPr="0060108B" w:rsidRDefault="004C05B6" w:rsidP="004C05B6">
            <w:pPr>
              <w:rPr>
                <w:rFonts w:asciiTheme="minorHAnsi" w:hAnsiTheme="minorHAnsi" w:cstheme="minorHAnsi"/>
                <w:color w:val="000000" w:themeColor="text1"/>
                <w:lang w:val="fr-FR"/>
              </w:rPr>
            </w:pPr>
          </w:p>
          <w:p w14:paraId="3C9B496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Fiches de selection des équipements et schéma synoptique de l'installation fournis à la soumission</w:t>
            </w:r>
          </w:p>
          <w:p w14:paraId="2C5BE75C" w14:textId="77777777" w:rsidR="004C05B6" w:rsidRPr="0060108B" w:rsidRDefault="004C05B6" w:rsidP="004C05B6">
            <w:pPr>
              <w:rPr>
                <w:rFonts w:asciiTheme="minorHAnsi" w:hAnsiTheme="minorHAnsi" w:cstheme="minorHAnsi"/>
                <w:color w:val="000000" w:themeColor="text1"/>
                <w:lang w:val="fr-FR"/>
              </w:rPr>
            </w:pPr>
          </w:p>
          <w:p w14:paraId="5CC7805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Seances de formation d’éxploitatation technico-pédagogique avec la logistque nécessaire (Outillage et MO…).</w:t>
            </w:r>
          </w:p>
          <w:p w14:paraId="6C92CA10" w14:textId="77777777" w:rsidR="004C05B6" w:rsidRPr="0060108B" w:rsidRDefault="004C05B6" w:rsidP="004C05B6">
            <w:pPr>
              <w:rPr>
                <w:rFonts w:asciiTheme="minorHAnsi" w:hAnsiTheme="minorHAnsi" w:cstheme="minorHAnsi"/>
                <w:color w:val="000000" w:themeColor="text1"/>
                <w:lang w:val="fr-FR"/>
              </w:rPr>
            </w:pPr>
          </w:p>
          <w:p w14:paraId="565EC6D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NB : </w:t>
            </w:r>
          </w:p>
          <w:p w14:paraId="0CFE154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prestations du présent article comprennent implicitement tous les accessoires, raccordements, interfaces, réglages, paramétrages, essais, mises au point et adaptations nécessaires au parfait fonctionnement de l'équipement avec les installations des autres lots.</w:t>
            </w:r>
          </w:p>
          <w:p w14:paraId="0A82CDA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tenue à prendres les mésures nécaissiares en terme d’outillage et matiére d’oeuvre pour la formation et mise en service des équipements</w:t>
            </w:r>
          </w:p>
          <w:p w14:paraId="5717AA53" w14:textId="77777777" w:rsidR="004C05B6" w:rsidRPr="0060108B" w:rsidRDefault="004C05B6" w:rsidP="004C05B6">
            <w:pPr>
              <w:rPr>
                <w:rFonts w:asciiTheme="minorHAnsi" w:hAnsiTheme="minorHAnsi" w:cstheme="minorHAnsi"/>
                <w:color w:val="000000" w:themeColor="text1"/>
                <w:lang w:val="fr-FR"/>
              </w:rPr>
            </w:pPr>
          </w:p>
          <w:p w14:paraId="6DCB71F2"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3E92612" w14:textId="0C607CB3"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26687EF"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4279BE5B"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53887D6D" w14:textId="77777777" w:rsidR="004C05B6" w:rsidRPr="003B731A" w:rsidRDefault="004C05B6" w:rsidP="004C05B6">
            <w:pPr>
              <w:rPr>
                <w:rFonts w:ascii="Century Gothic" w:hAnsi="Century Gothic"/>
                <w:sz w:val="22"/>
                <w:szCs w:val="22"/>
              </w:rPr>
            </w:pPr>
          </w:p>
          <w:p w14:paraId="3640ACAB" w14:textId="77777777" w:rsidR="004C05B6" w:rsidRPr="00241728" w:rsidRDefault="004C05B6" w:rsidP="004C05B6">
            <w:pPr>
              <w:rPr>
                <w:rFonts w:ascii="Calibri" w:hAnsi="Calibri" w:cs="Calibri"/>
                <w:b/>
                <w:bCs/>
              </w:rPr>
            </w:pPr>
          </w:p>
        </w:tc>
        <w:tc>
          <w:tcPr>
            <w:tcW w:w="1939" w:type="dxa"/>
            <w:tcBorders>
              <w:top w:val="single" w:sz="4" w:space="0" w:color="auto"/>
              <w:left w:val="single" w:sz="4" w:space="0" w:color="auto"/>
              <w:bottom w:val="single" w:sz="4" w:space="0" w:color="auto"/>
              <w:right w:val="single" w:sz="4" w:space="0" w:color="auto"/>
            </w:tcBorders>
          </w:tcPr>
          <w:p w14:paraId="6A2CEF70" w14:textId="77777777" w:rsidR="004C05B6" w:rsidRPr="00241728" w:rsidRDefault="004C05B6" w:rsidP="004C05B6">
            <w:pPr>
              <w:rPr>
                <w:rFonts w:ascii="Calibri" w:hAnsi="Calibri" w:cs="Calibri"/>
                <w:b/>
                <w:bCs/>
              </w:rPr>
            </w:pPr>
          </w:p>
        </w:tc>
      </w:tr>
      <w:tr w:rsidR="004C05B6" w:rsidRPr="00EE1C73" w14:paraId="03254C1D"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44C89" w14:textId="36A6BB1A" w:rsidR="004C05B6" w:rsidRPr="00E848C5" w:rsidRDefault="004C05B6" w:rsidP="004C05B6">
            <w:pPr>
              <w:rPr>
                <w:bCs/>
                <w:color w:val="000000"/>
                <w:sz w:val="8"/>
                <w:u w:val="single"/>
              </w:rPr>
            </w:pPr>
            <w:r>
              <w:rPr>
                <w:rFonts w:ascii="Century Gothic" w:hAnsi="Century Gothic"/>
                <w:b/>
                <w:sz w:val="22"/>
                <w:szCs w:val="22"/>
              </w:rPr>
              <w:lastRenderedPageBreak/>
              <w:t xml:space="preserve">            3</w:t>
            </w:r>
          </w:p>
          <w:p w14:paraId="2C08F7C4" w14:textId="77777777" w:rsidR="004C05B6" w:rsidRPr="005C7C51" w:rsidRDefault="004C05B6" w:rsidP="004C05B6">
            <w:pPr>
              <w:rPr>
                <w:rFonts w:ascii="Calibri Light" w:hAnsi="Calibri Light"/>
                <w:color w:val="000000"/>
              </w:rPr>
            </w:pPr>
          </w:p>
        </w:tc>
        <w:tc>
          <w:tcPr>
            <w:tcW w:w="5954" w:type="dxa"/>
            <w:tcBorders>
              <w:top w:val="nil"/>
              <w:left w:val="single" w:sz="4" w:space="0" w:color="auto"/>
              <w:bottom w:val="single" w:sz="4" w:space="0" w:color="auto"/>
              <w:right w:val="single" w:sz="4" w:space="0" w:color="auto"/>
            </w:tcBorders>
            <w:vAlign w:val="center"/>
          </w:tcPr>
          <w:p w14:paraId="41EE1043"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Tableau Electrique</w:t>
            </w:r>
          </w:p>
          <w:p w14:paraId="64F2B992" w14:textId="77777777" w:rsidR="004C05B6" w:rsidRPr="0060108B" w:rsidRDefault="004C05B6" w:rsidP="004C05B6">
            <w:pPr>
              <w:rPr>
                <w:rFonts w:asciiTheme="minorHAnsi" w:hAnsiTheme="minorHAnsi" w:cstheme="minorHAnsi"/>
                <w:b/>
                <w:bCs/>
                <w:color w:val="000000" w:themeColor="text1"/>
                <w:lang w:val="fr-FR"/>
              </w:rPr>
            </w:pPr>
          </w:p>
          <w:p w14:paraId="4EC6111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Fourniture, pose, raccordement et mise en œuvre d’un tableau électrique équipé d'alimentation et de protection du matériel, y compris câbles, chemin de câble depuis </w:t>
            </w:r>
            <w:r w:rsidRPr="0060108B">
              <w:rPr>
                <w:rFonts w:asciiTheme="minorHAnsi" w:hAnsiTheme="minorHAnsi" w:cstheme="minorHAnsi"/>
                <w:color w:val="000000" w:themeColor="text1"/>
                <w:lang w:val="fr-FR"/>
              </w:rPr>
              <w:lastRenderedPageBreak/>
              <w:t>l’attente dans atelier jusqu’au l’armoir du présent article et les dustribution energetiques nécessaires au raccordement final de l'intégralité des équipements de la zone Froid et climatisation (Articles Lot 1 et Lot 2 du présent AO).</w:t>
            </w:r>
          </w:p>
          <w:p w14:paraId="1F89C3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présent Tableau Electrique devra répondre à double objectif : Opérationnel pour le fonctionnement des installations du froid et climatisation et des organes supplimentaires pour les enventuelles activités de sumulation et magnabilité pédagogique.</w:t>
            </w:r>
          </w:p>
          <w:p w14:paraId="030F3F1A" w14:textId="77777777" w:rsidR="004C05B6" w:rsidRPr="0060108B" w:rsidRDefault="004C05B6" w:rsidP="004C05B6">
            <w:pPr>
              <w:rPr>
                <w:rFonts w:asciiTheme="minorHAnsi" w:hAnsiTheme="minorHAnsi" w:cstheme="minorHAnsi"/>
                <w:color w:val="000000" w:themeColor="text1"/>
                <w:lang w:val="fr-FR"/>
              </w:rPr>
            </w:pPr>
          </w:p>
          <w:p w14:paraId="7AF47CD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Les ateliers de froid et de climatisation doit être alimentés par un tableau testé conforme à la norme, le constructeur d’ensembles IEC 61439 l’armoire doit être avec structure modulaire, métallique, associable et évolutive, elle doit être composée des colonnes juxtaposées qui sert à l’alimentation, protection et contrôle commande</w:t>
            </w:r>
          </w:p>
          <w:p w14:paraId="10655CD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tableau Ils comportent, en face avant les composants de sécurité (sectionneur, arrêt d’urgence), d’informations (affichage de la consigne et de la mesure de température, voyants d’états de chauffe, de défauts…) et le contacteur marche/arrêt.</w:t>
            </w:r>
          </w:p>
          <w:p w14:paraId="1BA822F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Schéma synoptique du tableau équipé avec des douilles de sécurité pour réaliser les simulations nécessaires</w:t>
            </w:r>
          </w:p>
          <w:p w14:paraId="1C5121D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24/220/380 ainsi les E/S TOR et les E/S ANA</w:t>
            </w:r>
          </w:p>
          <w:p w14:paraId="6F8AED1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Dimension 2000mm (H) x 800mm (l) environ.</w:t>
            </w:r>
          </w:p>
          <w:p w14:paraId="3FB79FD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Châssis perforés 2000 x 800 environ</w:t>
            </w:r>
          </w:p>
          <w:p w14:paraId="027B01F3"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Centrale de mesure et gestion de l'énergie électrique + transformateurs de courant, montage sur porte avec affichage numérique (tensions simples et composés, courant, fréquence, puissance active et réactive, énergie) avec protocole de communication MODBUS y compris toute suggestion de fourniture pose et mise en service </w:t>
            </w:r>
          </w:p>
          <w:p w14:paraId="440685C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*thermostat d’ambiance + système d'extraction avec filtres </w:t>
            </w:r>
          </w:p>
          <w:p w14:paraId="49469CC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*variateur de vitesse triphasé 400V-50hz-4KW + protection électrique+ disjoncteur moteur et contacteur de puissance</w:t>
            </w:r>
          </w:p>
          <w:p w14:paraId="34F9505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magnétothermique général à commande extérieure</w:t>
            </w:r>
          </w:p>
          <w:p w14:paraId="5B8BEF79"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magnétothermique pour chaque équipement du présent Lot</w:t>
            </w:r>
          </w:p>
          <w:p w14:paraId="226ED4F1"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Disjoncteur moteur et contacteur pour pompe et départs moteur</w:t>
            </w:r>
          </w:p>
          <w:p w14:paraId="10EBEF2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Alimentation 24VDC 10 A</w:t>
            </w:r>
          </w:p>
          <w:p w14:paraId="4643721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xml:space="preserve">*ensemble des Commutateurs 3 positions </w:t>
            </w:r>
          </w:p>
          <w:p w14:paraId="247C5637"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Variateur de vitesse triphasé 400V-50hz-4KW communiquant</w:t>
            </w:r>
          </w:p>
          <w:p w14:paraId="51043380"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lastRenderedPageBreak/>
              <w:t>Superviseur générale pour l’ensemble des équipements du présent Lot</w:t>
            </w:r>
          </w:p>
          <w:p w14:paraId="2938A632"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Lots Voyants marche/arrêt /défauts/ présence de tension</w:t>
            </w:r>
          </w:p>
          <w:p w14:paraId="7D4C86D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Lot Relais miniatures embrochable</w:t>
            </w:r>
          </w:p>
          <w:p w14:paraId="7BDD7BD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Horloge</w:t>
            </w:r>
          </w:p>
          <w:p w14:paraId="7AE48E4A"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Relais de température</w:t>
            </w:r>
          </w:p>
          <w:p w14:paraId="2D33AD16"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Relais de pression</w:t>
            </w:r>
          </w:p>
          <w:p w14:paraId="3283F6B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Automate de régulation paramétrable communication « régulation PI ou thermostatique »</w:t>
            </w:r>
          </w:p>
          <w:p w14:paraId="0B9D910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Ecran tactile</w:t>
            </w:r>
          </w:p>
          <w:p w14:paraId="36D136EC"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Bornier de raccordement</w:t>
            </w:r>
          </w:p>
          <w:p w14:paraId="1334C7D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extérieure</w:t>
            </w:r>
          </w:p>
          <w:p w14:paraId="6AE431B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Capteur de pression</w:t>
            </w:r>
          </w:p>
          <w:p w14:paraId="4F55124D"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Capteur humidité</w:t>
            </w:r>
          </w:p>
          <w:p w14:paraId="0DABEA85"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Sonde de température par boucle d’eau</w:t>
            </w:r>
          </w:p>
          <w:p w14:paraId="17509BED"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 xml:space="preserve">Barette de terre  </w:t>
            </w:r>
          </w:p>
          <w:p w14:paraId="0A7AA200"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 xml:space="preserve">Consignation de l'ensemble des départs moteurs par cadenas </w:t>
            </w:r>
          </w:p>
          <w:p w14:paraId="1DA597BE"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 xml:space="preserve">Des étiquettes gravées + porte étiquette pour l'ensemble de la signalisation des états de marche défaut, et départs moteurs </w:t>
            </w:r>
          </w:p>
          <w:p w14:paraId="74BB2146" w14:textId="77777777" w:rsidR="004C05B6" w:rsidRPr="0060108B" w:rsidRDefault="004C05B6" w:rsidP="004C05B6">
            <w:pPr>
              <w:pStyle w:val="Paragraphedeliste"/>
              <w:numPr>
                <w:ilvl w:val="0"/>
                <w:numId w:val="65"/>
              </w:numPr>
              <w:pBdr>
                <w:top w:val="none" w:sz="0" w:space="0" w:color="auto"/>
                <w:left w:val="none" w:sz="0" w:space="0" w:color="auto"/>
                <w:bottom w:val="none" w:sz="0" w:space="0" w:color="auto"/>
                <w:right w:val="none" w:sz="0" w:space="0" w:color="auto"/>
                <w:between w:val="none" w:sz="0" w:space="0" w:color="auto"/>
                <w:bar w:val="none" w:sz="0" w:color="auto"/>
              </w:pBdr>
              <w:ind w:left="153" w:hanging="153"/>
              <w:rPr>
                <w:rFonts w:asciiTheme="minorHAnsi" w:hAnsiTheme="minorHAnsi" w:cstheme="minorHAnsi"/>
                <w:color w:val="000000" w:themeColor="text1"/>
              </w:rPr>
            </w:pPr>
            <w:r w:rsidRPr="0060108B">
              <w:rPr>
                <w:rFonts w:asciiTheme="minorHAnsi" w:hAnsiTheme="minorHAnsi" w:cstheme="minorHAnsi"/>
                <w:color w:val="000000" w:themeColor="text1"/>
              </w:rPr>
              <w:t>Fournitures et travaux relatives à la pose du chemin de câble de dimensions appropriés ainsi que les conduits jusqu'aux circuits terminaux et tous équipements, le lot aura aussi à sa charge la fourniture, la pose et le raccordement des câbles de puissance et les câbles de commande.</w:t>
            </w:r>
          </w:p>
          <w:p w14:paraId="49F85EAF"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Y compris toutes suggestions pour une mise en œuvre selon les règles de l'art</w:t>
            </w:r>
          </w:p>
          <w:p w14:paraId="58553AE9" w14:textId="77777777" w:rsidR="004C05B6" w:rsidRPr="0060108B" w:rsidRDefault="004C05B6" w:rsidP="004C05B6">
            <w:pPr>
              <w:rPr>
                <w:rFonts w:asciiTheme="minorHAnsi" w:hAnsiTheme="minorHAnsi" w:cstheme="minorHAnsi"/>
                <w:color w:val="000000" w:themeColor="text1"/>
                <w:lang w:val="fr-FR"/>
              </w:rPr>
            </w:pPr>
          </w:p>
          <w:p w14:paraId="58C1E698"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 Schéma synoptique et bilan de puissance de l'installation fournis à la soumission</w:t>
            </w:r>
          </w:p>
          <w:p w14:paraId="7E3B4B7A" w14:textId="77777777" w:rsidR="004C05B6" w:rsidRPr="0060108B" w:rsidRDefault="004C05B6" w:rsidP="004C05B6">
            <w:pPr>
              <w:tabs>
                <w:tab w:val="left" w:pos="284"/>
              </w:tabs>
              <w:suppressAutoHyphens/>
              <w:autoSpaceDN w:val="0"/>
              <w:textAlignment w:val="baseline"/>
              <w:rPr>
                <w:rFonts w:ascii="Century Gothic" w:hAnsi="Century Gothic"/>
                <w:b/>
                <w:color w:val="000000" w:themeColor="text1"/>
                <w:sz w:val="22"/>
                <w:szCs w:val="22"/>
              </w:rPr>
            </w:pPr>
          </w:p>
        </w:tc>
        <w:tc>
          <w:tcPr>
            <w:tcW w:w="1984" w:type="dxa"/>
            <w:tcBorders>
              <w:top w:val="nil"/>
              <w:left w:val="single" w:sz="4" w:space="0" w:color="auto"/>
              <w:bottom w:val="single" w:sz="4" w:space="0" w:color="auto"/>
              <w:right w:val="single" w:sz="4" w:space="0" w:color="auto"/>
            </w:tcBorders>
          </w:tcPr>
          <w:p w14:paraId="6073BCAE" w14:textId="4C17E2C5"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31A3C32"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308433F7"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5ACA507D" w14:textId="77777777" w:rsidR="004C05B6" w:rsidRPr="003B731A" w:rsidRDefault="004C05B6" w:rsidP="004C05B6">
            <w:pPr>
              <w:rPr>
                <w:rFonts w:ascii="Century Gothic" w:hAnsi="Century Gothic"/>
                <w:sz w:val="22"/>
                <w:szCs w:val="22"/>
              </w:rPr>
            </w:pPr>
          </w:p>
          <w:p w14:paraId="1E7EA95F" w14:textId="77777777" w:rsidR="004C05B6" w:rsidRPr="00241728" w:rsidRDefault="004C05B6" w:rsidP="004C05B6">
            <w:pPr>
              <w:rPr>
                <w:b/>
                <w:bCs/>
                <w:color w:val="000000"/>
              </w:rPr>
            </w:pPr>
          </w:p>
        </w:tc>
        <w:tc>
          <w:tcPr>
            <w:tcW w:w="1939" w:type="dxa"/>
            <w:tcBorders>
              <w:top w:val="nil"/>
              <w:left w:val="single" w:sz="4" w:space="0" w:color="auto"/>
              <w:bottom w:val="single" w:sz="4" w:space="0" w:color="auto"/>
              <w:right w:val="single" w:sz="4" w:space="0" w:color="auto"/>
            </w:tcBorders>
          </w:tcPr>
          <w:p w14:paraId="7C3472CE" w14:textId="77777777" w:rsidR="004C05B6" w:rsidRPr="00241728" w:rsidRDefault="004C05B6" w:rsidP="004C05B6">
            <w:pPr>
              <w:rPr>
                <w:b/>
                <w:bCs/>
                <w:color w:val="000000"/>
              </w:rPr>
            </w:pPr>
          </w:p>
        </w:tc>
      </w:tr>
      <w:tr w:rsidR="004C05B6" w14:paraId="70F9BF0E" w14:textId="77777777" w:rsidTr="004C05B6">
        <w:tblPrEx>
          <w:tblBorders>
            <w:top w:val="none" w:sz="0" w:space="0" w:color="auto"/>
          </w:tblBorders>
          <w:tblLook w:val="0600" w:firstRow="0" w:lastRow="0" w:firstColumn="0" w:lastColumn="0" w:noHBand="1" w:noVBand="1"/>
        </w:tblPrEx>
        <w:trPr>
          <w:trHeight w:val="44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5B101" w14:textId="20EF82A3" w:rsidR="004C05B6" w:rsidRPr="00BA24DE" w:rsidRDefault="004C05B6" w:rsidP="004C05B6">
            <w:pPr>
              <w:jc w:val="center"/>
              <w:rPr>
                <w:rFonts w:ascii="Century Gothic" w:hAnsi="Century Gothic"/>
                <w:b/>
                <w:sz w:val="22"/>
                <w:szCs w:val="22"/>
              </w:rPr>
            </w:pPr>
            <w:r>
              <w:rPr>
                <w:rFonts w:ascii="Century Gothic" w:hAnsi="Century Gothic"/>
                <w:b/>
                <w:sz w:val="22"/>
                <w:szCs w:val="22"/>
              </w:rPr>
              <w:lastRenderedPageBreak/>
              <w:t>4</w:t>
            </w:r>
          </w:p>
        </w:tc>
        <w:tc>
          <w:tcPr>
            <w:tcW w:w="5954" w:type="dxa"/>
            <w:tcBorders>
              <w:top w:val="nil"/>
              <w:left w:val="single" w:sz="4" w:space="0" w:color="auto"/>
              <w:bottom w:val="single" w:sz="4" w:space="0" w:color="auto"/>
              <w:right w:val="single" w:sz="4" w:space="0" w:color="auto"/>
            </w:tcBorders>
            <w:vAlign w:val="center"/>
          </w:tcPr>
          <w:p w14:paraId="21B828EA" w14:textId="77777777" w:rsidR="004C05B6" w:rsidRPr="0060108B" w:rsidRDefault="004C05B6" w:rsidP="004C05B6">
            <w:pPr>
              <w:rPr>
                <w:rFonts w:asciiTheme="minorHAnsi" w:hAnsiTheme="minorHAnsi" w:cstheme="minorHAnsi"/>
                <w:b/>
                <w:bCs/>
                <w:color w:val="000000" w:themeColor="text1"/>
                <w:lang w:val="fr-FR"/>
              </w:rPr>
            </w:pPr>
            <w:r w:rsidRPr="0060108B">
              <w:rPr>
                <w:rFonts w:asciiTheme="minorHAnsi" w:hAnsiTheme="minorHAnsi" w:cstheme="minorHAnsi"/>
                <w:b/>
                <w:bCs/>
                <w:color w:val="000000" w:themeColor="text1"/>
                <w:lang w:val="fr-FR"/>
              </w:rPr>
              <w:t>Plan d’implantation des équipements</w:t>
            </w:r>
          </w:p>
          <w:p w14:paraId="31066EBA" w14:textId="77777777" w:rsidR="004C05B6" w:rsidRPr="0060108B" w:rsidRDefault="004C05B6" w:rsidP="004C05B6">
            <w:pPr>
              <w:rPr>
                <w:rFonts w:asciiTheme="minorHAnsi" w:hAnsiTheme="minorHAnsi" w:cstheme="minorHAnsi"/>
                <w:color w:val="000000" w:themeColor="text1"/>
                <w:lang w:val="fr-FR"/>
              </w:rPr>
            </w:pPr>
          </w:p>
          <w:p w14:paraId="5ED2A79E"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Le soumissionnaire devra fournir au préalable un plan d'agencement et d’exécution objet de validation par le MO.</w:t>
            </w:r>
          </w:p>
          <w:p w14:paraId="52752E44" w14:textId="77777777" w:rsidR="004C05B6" w:rsidRPr="0060108B" w:rsidRDefault="004C05B6" w:rsidP="004C05B6">
            <w:pPr>
              <w:rPr>
                <w:rFonts w:asciiTheme="minorHAnsi" w:hAnsiTheme="minorHAnsi" w:cstheme="minorHAnsi"/>
                <w:color w:val="000000" w:themeColor="text1"/>
                <w:lang w:val="fr-FR"/>
              </w:rPr>
            </w:pPr>
            <w:r w:rsidRPr="0060108B">
              <w:rPr>
                <w:rFonts w:asciiTheme="minorHAnsi" w:hAnsiTheme="minorHAnsi" w:cstheme="minorHAnsi"/>
                <w:color w:val="000000" w:themeColor="text1"/>
                <w:lang w:val="fr-FR"/>
              </w:rPr>
              <w:t>L'adjudicataire est tenu de :</w:t>
            </w:r>
          </w:p>
          <w:p w14:paraId="747CC6A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Etablir les étiquettes de toutes equipements, accessoires et réseaux. </w:t>
            </w:r>
          </w:p>
          <w:p w14:paraId="71DF1B8F" w14:textId="77777777" w:rsidR="004C05B6" w:rsidRPr="0060108B" w:rsidRDefault="004C05B6" w:rsidP="004C05B6">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Fourniture, impression et pose des plans de recollement (plans, schéma synoptique, PID...).</w:t>
            </w:r>
          </w:p>
          <w:p w14:paraId="72D0095A" w14:textId="4DE07604" w:rsidR="004C05B6" w:rsidRPr="0060108B" w:rsidRDefault="004C05B6" w:rsidP="0060108B">
            <w:pPr>
              <w:pStyle w:val="Paragraphedeliste"/>
              <w:numPr>
                <w:ilvl w:val="0"/>
                <w:numId w:val="40"/>
              </w:numPr>
              <w:rPr>
                <w:rFonts w:asciiTheme="minorHAnsi" w:hAnsiTheme="minorHAnsi" w:cstheme="minorHAnsi"/>
                <w:color w:val="000000" w:themeColor="text1"/>
              </w:rPr>
            </w:pPr>
            <w:r w:rsidRPr="0060108B">
              <w:rPr>
                <w:rFonts w:asciiTheme="minorHAnsi" w:hAnsiTheme="minorHAnsi" w:cstheme="minorHAnsi"/>
                <w:color w:val="000000" w:themeColor="text1"/>
              </w:rPr>
              <w:t xml:space="preserve">Participer aux réunions de coordination, études d'exécution et mise au point avec les parties prénante du présent AO jusqu'à l'obtention des </w:t>
            </w:r>
            <w:r w:rsidRPr="0060108B">
              <w:rPr>
                <w:rFonts w:asciiTheme="minorHAnsi" w:hAnsiTheme="minorHAnsi" w:cstheme="minorHAnsi"/>
                <w:color w:val="000000" w:themeColor="text1"/>
              </w:rPr>
              <w:lastRenderedPageBreak/>
              <w:t>performances contractuelles définies au présent CCTP.</w:t>
            </w:r>
          </w:p>
        </w:tc>
        <w:tc>
          <w:tcPr>
            <w:tcW w:w="1984" w:type="dxa"/>
            <w:tcBorders>
              <w:top w:val="nil"/>
              <w:left w:val="single" w:sz="4" w:space="0" w:color="auto"/>
              <w:bottom w:val="single" w:sz="4" w:space="0" w:color="auto"/>
              <w:right w:val="single" w:sz="4" w:space="0" w:color="auto"/>
            </w:tcBorders>
          </w:tcPr>
          <w:p w14:paraId="321B2DB4" w14:textId="42FE936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lastRenderedPageBreak/>
              <w:t>Marque :</w:t>
            </w:r>
            <w:proofErr w:type="gramEnd"/>
          </w:p>
          <w:p w14:paraId="57B51D78" w14:textId="77777777" w:rsidR="004C05B6" w:rsidRPr="007E10C9" w:rsidRDefault="004C05B6" w:rsidP="004C05B6">
            <w:pPr>
              <w:tabs>
                <w:tab w:val="left" w:pos="284"/>
              </w:tabs>
              <w:suppressAutoHyphens/>
              <w:autoSpaceDN w:val="0"/>
              <w:textAlignment w:val="baseline"/>
              <w:rPr>
                <w:rFonts w:ascii="Century Gothic" w:hAnsi="Century Gothic"/>
                <w:b/>
                <w:sz w:val="22"/>
                <w:szCs w:val="22"/>
              </w:rPr>
            </w:pPr>
            <w:proofErr w:type="gramStart"/>
            <w:r w:rsidRPr="007E10C9">
              <w:rPr>
                <w:rFonts w:ascii="Century Gothic" w:hAnsi="Century Gothic"/>
                <w:b/>
                <w:sz w:val="22"/>
                <w:szCs w:val="22"/>
              </w:rPr>
              <w:t>Référence :</w:t>
            </w:r>
            <w:proofErr w:type="gramEnd"/>
          </w:p>
          <w:p w14:paraId="5A385E95" w14:textId="77777777" w:rsidR="004C05B6" w:rsidRDefault="004C05B6" w:rsidP="004C05B6">
            <w:pPr>
              <w:tabs>
                <w:tab w:val="left" w:pos="284"/>
              </w:tabs>
              <w:suppressAutoHyphens/>
              <w:autoSpaceDN w:val="0"/>
              <w:textAlignment w:val="baseline"/>
              <w:rPr>
                <w:rFonts w:ascii="Century Gothic" w:hAnsi="Century Gothic"/>
                <w:b/>
                <w:sz w:val="22"/>
                <w:szCs w:val="22"/>
              </w:rPr>
            </w:pPr>
            <w:r w:rsidRPr="007E10C9">
              <w:rPr>
                <w:rFonts w:ascii="Century Gothic" w:hAnsi="Century Gothic"/>
                <w:b/>
                <w:sz w:val="22"/>
                <w:szCs w:val="22"/>
              </w:rPr>
              <w:t xml:space="preserve">Caractéristique </w:t>
            </w:r>
            <w:proofErr w:type="gramStart"/>
            <w:r w:rsidRPr="007E10C9">
              <w:rPr>
                <w:rFonts w:ascii="Century Gothic" w:hAnsi="Century Gothic"/>
                <w:b/>
                <w:sz w:val="22"/>
                <w:szCs w:val="22"/>
              </w:rPr>
              <w:t>proposée :</w:t>
            </w:r>
            <w:proofErr w:type="gramEnd"/>
          </w:p>
          <w:p w14:paraId="3F9159BD" w14:textId="77777777" w:rsidR="004C05B6" w:rsidRPr="003B731A" w:rsidRDefault="004C05B6" w:rsidP="004C05B6">
            <w:pPr>
              <w:rPr>
                <w:rFonts w:ascii="Century Gothic" w:hAnsi="Century Gothic"/>
                <w:sz w:val="22"/>
                <w:szCs w:val="22"/>
              </w:rPr>
            </w:pPr>
          </w:p>
          <w:p w14:paraId="462C78CF" w14:textId="77777777" w:rsidR="004C05B6" w:rsidRPr="000C5A24" w:rsidRDefault="004C05B6" w:rsidP="004C05B6">
            <w:pPr>
              <w:rPr>
                <w:b/>
                <w:bCs/>
                <w:color w:val="000000"/>
              </w:rPr>
            </w:pPr>
          </w:p>
        </w:tc>
        <w:tc>
          <w:tcPr>
            <w:tcW w:w="1939" w:type="dxa"/>
            <w:tcBorders>
              <w:top w:val="nil"/>
              <w:left w:val="single" w:sz="4" w:space="0" w:color="auto"/>
              <w:bottom w:val="single" w:sz="4" w:space="0" w:color="auto"/>
              <w:right w:val="single" w:sz="4" w:space="0" w:color="auto"/>
            </w:tcBorders>
          </w:tcPr>
          <w:p w14:paraId="33236C2D" w14:textId="77777777" w:rsidR="004C05B6" w:rsidRPr="000C5A24" w:rsidRDefault="004C05B6" w:rsidP="004C05B6">
            <w:pPr>
              <w:rPr>
                <w:b/>
                <w:bCs/>
                <w:color w:val="000000"/>
              </w:rPr>
            </w:pPr>
          </w:p>
        </w:tc>
      </w:tr>
    </w:tbl>
    <w:p w14:paraId="1777CD6F" w14:textId="7D67AB63" w:rsidR="006F70D4" w:rsidRDefault="006F70D4" w:rsidP="006F70D4">
      <w:pPr>
        <w:pStyle w:val="Body"/>
        <w:rPr>
          <w:rStyle w:val="None"/>
          <w:b/>
          <w:color w:val="auto"/>
        </w:rPr>
      </w:pPr>
    </w:p>
    <w:p w14:paraId="0D26EB35" w14:textId="59071B95" w:rsidR="006F70D4" w:rsidRDefault="006F70D4" w:rsidP="006F70D4">
      <w:pPr>
        <w:pStyle w:val="Body"/>
        <w:rPr>
          <w:rStyle w:val="None"/>
          <w:b/>
          <w:color w:val="auto"/>
        </w:rPr>
      </w:pPr>
    </w:p>
    <w:p w14:paraId="00BA0C55" w14:textId="11C8191E" w:rsidR="006F70D4" w:rsidRDefault="006F70D4" w:rsidP="006F70D4">
      <w:pPr>
        <w:pStyle w:val="Body"/>
        <w:rPr>
          <w:rStyle w:val="None"/>
          <w:b/>
          <w:color w:val="auto"/>
        </w:rPr>
      </w:pPr>
    </w:p>
    <w:p w14:paraId="447847D3" w14:textId="5B0685B9" w:rsidR="006F70D4" w:rsidRDefault="006F70D4" w:rsidP="006F70D4">
      <w:pPr>
        <w:pStyle w:val="Body"/>
        <w:rPr>
          <w:rStyle w:val="None"/>
          <w:b/>
          <w:color w:val="auto"/>
        </w:rPr>
      </w:pPr>
    </w:p>
    <w:p w14:paraId="2444FBBA" w14:textId="481F9C42" w:rsidR="006F70D4" w:rsidRDefault="006F70D4" w:rsidP="006F70D4">
      <w:pPr>
        <w:pStyle w:val="Body"/>
        <w:rPr>
          <w:rStyle w:val="None"/>
          <w:b/>
          <w:color w:val="auto"/>
        </w:rPr>
      </w:pPr>
    </w:p>
    <w:p w14:paraId="7FBA6FA8" w14:textId="0636667C" w:rsidR="006F70D4" w:rsidRDefault="006F70D4" w:rsidP="006F70D4">
      <w:pPr>
        <w:pStyle w:val="Body"/>
        <w:rPr>
          <w:rStyle w:val="None"/>
          <w:b/>
          <w:color w:val="auto"/>
        </w:rPr>
      </w:pPr>
    </w:p>
    <w:p w14:paraId="70065998" w14:textId="3B10A1F0" w:rsidR="006F70D4" w:rsidRDefault="006F70D4" w:rsidP="006F70D4">
      <w:pPr>
        <w:pStyle w:val="Body"/>
        <w:rPr>
          <w:rStyle w:val="None"/>
          <w:b/>
          <w:color w:val="auto"/>
        </w:rPr>
      </w:pPr>
    </w:p>
    <w:p w14:paraId="0821360E" w14:textId="3BC0A001" w:rsidR="006F70D4" w:rsidRDefault="006F70D4" w:rsidP="006F70D4">
      <w:pPr>
        <w:pStyle w:val="Body"/>
        <w:rPr>
          <w:rStyle w:val="None"/>
          <w:b/>
          <w:color w:val="auto"/>
        </w:rPr>
      </w:pPr>
    </w:p>
    <w:p w14:paraId="67C70E71" w14:textId="40B2C6E5" w:rsidR="006F70D4" w:rsidRDefault="006F70D4" w:rsidP="006F70D4">
      <w:pPr>
        <w:pStyle w:val="Body"/>
        <w:rPr>
          <w:rStyle w:val="None"/>
          <w:b/>
          <w:color w:val="auto"/>
        </w:rPr>
      </w:pPr>
    </w:p>
    <w:p w14:paraId="2585270B" w14:textId="01A61352" w:rsidR="006F70D4" w:rsidRDefault="006F70D4" w:rsidP="006F70D4">
      <w:pPr>
        <w:pStyle w:val="Body"/>
        <w:rPr>
          <w:rStyle w:val="None"/>
          <w:b/>
          <w:color w:val="auto"/>
        </w:rPr>
      </w:pPr>
    </w:p>
    <w:p w14:paraId="5B3FE636" w14:textId="5053B7A6" w:rsidR="006F70D4" w:rsidRDefault="006F70D4" w:rsidP="006F70D4">
      <w:pPr>
        <w:pStyle w:val="Body"/>
        <w:rPr>
          <w:rStyle w:val="None"/>
          <w:b/>
          <w:color w:val="auto"/>
        </w:rPr>
      </w:pPr>
    </w:p>
    <w:p w14:paraId="36B93033" w14:textId="0617533E" w:rsidR="00841AC5" w:rsidRDefault="00841AC5" w:rsidP="006F70D4">
      <w:pPr>
        <w:pStyle w:val="Body"/>
        <w:rPr>
          <w:rStyle w:val="None"/>
          <w:b/>
          <w:color w:val="auto"/>
        </w:rPr>
      </w:pPr>
    </w:p>
    <w:p w14:paraId="47E12500" w14:textId="7C8B750E" w:rsidR="00841AC5" w:rsidRDefault="00841AC5" w:rsidP="006F70D4">
      <w:pPr>
        <w:pStyle w:val="Body"/>
        <w:rPr>
          <w:rStyle w:val="None"/>
          <w:b/>
          <w:color w:val="auto"/>
        </w:rPr>
      </w:pPr>
    </w:p>
    <w:p w14:paraId="0D168D1B" w14:textId="4E5E3870" w:rsidR="00841AC5" w:rsidRDefault="00841AC5" w:rsidP="006F70D4">
      <w:pPr>
        <w:pStyle w:val="Body"/>
        <w:rPr>
          <w:rStyle w:val="None"/>
          <w:b/>
          <w:color w:val="auto"/>
        </w:rPr>
      </w:pPr>
    </w:p>
    <w:p w14:paraId="0FA80A7D" w14:textId="4E3AB741" w:rsidR="00841AC5" w:rsidRDefault="00841AC5" w:rsidP="006F70D4">
      <w:pPr>
        <w:pStyle w:val="Body"/>
        <w:rPr>
          <w:rStyle w:val="None"/>
          <w:b/>
          <w:color w:val="auto"/>
        </w:rPr>
      </w:pPr>
    </w:p>
    <w:p w14:paraId="2A5F328A" w14:textId="77777777" w:rsidR="00E435D9" w:rsidRDefault="00E435D9" w:rsidP="006F70D4">
      <w:pPr>
        <w:pStyle w:val="Body"/>
        <w:rPr>
          <w:rStyle w:val="None"/>
          <w:b/>
          <w:color w:val="auto"/>
        </w:rPr>
        <w:sectPr w:rsidR="00E435D9" w:rsidSect="00841AC5">
          <w:pgSz w:w="11906" w:h="16838"/>
          <w:pgMar w:top="1559" w:right="851" w:bottom="1134" w:left="851" w:header="709" w:footer="709" w:gutter="0"/>
          <w:cols w:space="708"/>
          <w:docGrid w:linePitch="360"/>
        </w:sectPr>
      </w:pPr>
    </w:p>
    <w:p w14:paraId="3D95281B" w14:textId="4BA23F32" w:rsidR="00841AC5" w:rsidRDefault="00841AC5" w:rsidP="006F70D4">
      <w:pPr>
        <w:pStyle w:val="Body"/>
        <w:rPr>
          <w:rStyle w:val="None"/>
          <w:b/>
          <w:color w:val="auto"/>
        </w:rPr>
      </w:pPr>
    </w:p>
    <w:p w14:paraId="243869A4" w14:textId="6FE89534" w:rsidR="00841AC5" w:rsidRDefault="00841AC5" w:rsidP="006F70D4">
      <w:pPr>
        <w:pStyle w:val="Body"/>
        <w:rPr>
          <w:rStyle w:val="None"/>
          <w:b/>
          <w:color w:val="auto"/>
        </w:rPr>
      </w:pPr>
    </w:p>
    <w:p w14:paraId="705CF4D5" w14:textId="77777777" w:rsidR="00635D8B" w:rsidRDefault="00635D8B" w:rsidP="00635D8B">
      <w:pPr>
        <w:pStyle w:val="Body"/>
        <w:rPr>
          <w:rStyle w:val="None"/>
          <w:b/>
          <w:color w:val="auto"/>
        </w:rPr>
      </w:pPr>
    </w:p>
    <w:p w14:paraId="39299281" w14:textId="0406102C" w:rsidR="00635D8B" w:rsidRDefault="00635D8B" w:rsidP="00635D8B">
      <w:pPr>
        <w:tabs>
          <w:tab w:val="left" w:pos="2230"/>
        </w:tabs>
        <w:jc w:val="center"/>
        <w:rPr>
          <w:rFonts w:ascii="Century Gothic" w:hAnsi="Century Gothic"/>
          <w:b/>
          <w:bCs/>
          <w:sz w:val="32"/>
          <w:szCs w:val="32"/>
          <w:u w:val="single"/>
        </w:rPr>
      </w:pPr>
      <w:r w:rsidRPr="0080375D">
        <w:rPr>
          <w:rFonts w:ascii="Century Gothic" w:hAnsi="Century Gothic"/>
          <w:b/>
          <w:bCs/>
          <w:sz w:val="32"/>
          <w:szCs w:val="32"/>
          <w:u w:val="single"/>
        </w:rPr>
        <w:t>BORDEREAU DES PRIX – DETAIL ESTIMATIF</w:t>
      </w:r>
    </w:p>
    <w:p w14:paraId="77A71816" w14:textId="77777777" w:rsidR="005567DB" w:rsidRPr="0080375D" w:rsidRDefault="005567DB" w:rsidP="00635D8B">
      <w:pPr>
        <w:tabs>
          <w:tab w:val="left" w:pos="2230"/>
        </w:tabs>
        <w:jc w:val="center"/>
        <w:rPr>
          <w:rFonts w:ascii="Century Gothic" w:hAnsi="Century Gothic"/>
          <w:b/>
          <w:bCs/>
          <w:sz w:val="32"/>
          <w:szCs w:val="32"/>
          <w:u w:val="single"/>
        </w:rPr>
      </w:pPr>
    </w:p>
    <w:p w14:paraId="0AE633E9" w14:textId="77777777" w:rsidR="00635D8B" w:rsidRPr="007B0D3F" w:rsidRDefault="00635D8B" w:rsidP="00635D8B">
      <w:pPr>
        <w:widowControl w:val="0"/>
        <w:tabs>
          <w:tab w:val="left" w:pos="765"/>
        </w:tabs>
        <w:jc w:val="center"/>
        <w:rPr>
          <w:b/>
          <w:sz w:val="2"/>
          <w:szCs w:val="2"/>
          <w:u w:val="single"/>
        </w:rPr>
      </w:pPr>
    </w:p>
    <w:p w14:paraId="0AA1D4F6" w14:textId="11D17832" w:rsidR="005567DB" w:rsidRPr="00285BC6" w:rsidRDefault="005567DB" w:rsidP="004B522C">
      <w:pPr>
        <w:pStyle w:val="Corpsdetexte2"/>
        <w:pBdr>
          <w:top w:val="none" w:sz="0" w:space="0" w:color="auto"/>
          <w:left w:val="none" w:sz="0" w:space="0" w:color="auto"/>
          <w:bottom w:val="none" w:sz="0" w:space="0" w:color="auto"/>
          <w:right w:val="none" w:sz="0" w:space="0" w:color="auto"/>
          <w:between w:val="none" w:sz="0" w:space="0" w:color="auto"/>
          <w:bar w:val="none" w:sz="0" w:color="auto"/>
        </w:pBdr>
        <w:tabs>
          <w:tab w:val="left" w:pos="2369"/>
        </w:tabs>
        <w:suppressAutoHyphens/>
        <w:jc w:val="left"/>
        <w:rPr>
          <w:rFonts w:ascii="Century Gothic" w:hAnsi="Century Gothic" w:cs="Calibri"/>
          <w:b/>
          <w:bCs/>
          <w:snapToGrid w:val="0"/>
          <w:color w:val="auto"/>
          <w:sz w:val="22"/>
          <w:szCs w:val="22"/>
          <w:lang w:val="en-US"/>
        </w:rPr>
      </w:pPr>
      <w:r>
        <w:rPr>
          <w:rFonts w:ascii="Century Gothic" w:hAnsi="Century Gothic" w:cs="Calibri"/>
          <w:b/>
          <w:bCs/>
          <w:snapToGrid w:val="0"/>
          <w:color w:val="auto"/>
          <w:sz w:val="22"/>
          <w:szCs w:val="22"/>
          <w:lang w:val="en-US"/>
        </w:rPr>
        <w:t>LOT N°2</w:t>
      </w:r>
      <w:r w:rsidRPr="00285BC6">
        <w:rPr>
          <w:rFonts w:ascii="Century Gothic" w:hAnsi="Century Gothic" w:cs="Calibri"/>
          <w:b/>
          <w:bCs/>
          <w:snapToGrid w:val="0"/>
          <w:color w:val="auto"/>
          <w:sz w:val="22"/>
          <w:szCs w:val="22"/>
          <w:lang w:val="en-US"/>
        </w:rPr>
        <w:t xml:space="preserve">: </w:t>
      </w:r>
      <w:r>
        <w:rPr>
          <w:rFonts w:ascii="Century Gothic" w:hAnsi="Century Gothic" w:cs="Calibri"/>
          <w:b/>
          <w:bCs/>
          <w:snapToGrid w:val="0"/>
          <w:color w:val="auto"/>
          <w:sz w:val="22"/>
          <w:szCs w:val="22"/>
          <w:lang w:val="en-US"/>
        </w:rPr>
        <w:t>Fourniture, pose, raccordement et mise en service des équipements</w:t>
      </w:r>
      <w:r w:rsidR="00E17A61" w:rsidRPr="00E17A61">
        <w:rPr>
          <w:rFonts w:ascii="Calibri" w:eastAsia="Times New Roman" w:hAnsi="Calibri" w:cs="Calibri"/>
          <w:b/>
          <w:bCs/>
          <w:sz w:val="22"/>
          <w:szCs w:val="22"/>
          <w:bdr w:val="none" w:sz="0" w:space="0" w:color="auto"/>
          <w:lang w:val="en-US"/>
        </w:rPr>
        <w:t xml:space="preserve"> </w:t>
      </w:r>
      <w:r>
        <w:rPr>
          <w:rFonts w:ascii="Century Gothic" w:hAnsi="Century Gothic" w:cs="Calibri"/>
          <w:b/>
          <w:bCs/>
          <w:snapToGrid w:val="0"/>
          <w:color w:val="auto"/>
          <w:sz w:val="22"/>
          <w:szCs w:val="22"/>
          <w:lang w:val="en-US"/>
        </w:rPr>
        <w:t>de chauffage et climatisation.</w:t>
      </w:r>
    </w:p>
    <w:p w14:paraId="1D257D34" w14:textId="77777777" w:rsidR="00635D8B" w:rsidRPr="007E10C9" w:rsidRDefault="00635D8B" w:rsidP="00635D8B">
      <w:pPr>
        <w:tabs>
          <w:tab w:val="left" w:pos="284"/>
        </w:tabs>
        <w:suppressAutoHyphens/>
        <w:autoSpaceDN w:val="0"/>
        <w:jc w:val="both"/>
        <w:textAlignment w:val="baseline"/>
        <w:rPr>
          <w:rFonts w:ascii="Century Gothic" w:hAnsi="Century Gothic"/>
          <w:b/>
          <w:color w:val="0070C0"/>
          <w:sz w:val="12"/>
          <w:szCs w:val="22"/>
        </w:rPr>
      </w:pPr>
    </w:p>
    <w:p w14:paraId="4240EA24" w14:textId="77777777" w:rsidR="00635D8B" w:rsidRDefault="00635D8B" w:rsidP="00635D8B">
      <w:pPr>
        <w:autoSpaceDE w:val="0"/>
        <w:autoSpaceDN w:val="0"/>
        <w:adjustRightInd w:val="0"/>
        <w:rPr>
          <w:sz w:val="20"/>
          <w:szCs w:val="20"/>
        </w:rPr>
      </w:pPr>
      <w:r>
        <w:fldChar w:fldCharType="begin"/>
      </w:r>
      <w:r>
        <w:instrText xml:space="preserve"> LINK Excel.Sheet.12 "Classeur1" "Feuil1!L1C1:L11C8" \a \f 4 \h  \* MERGEFORMAT </w:instrText>
      </w:r>
      <w:r>
        <w:fldChar w:fldCharType="separate"/>
      </w:r>
    </w:p>
    <w:tbl>
      <w:tblPr>
        <w:tblW w:w="13740" w:type="dxa"/>
        <w:tblCellMar>
          <w:left w:w="70" w:type="dxa"/>
          <w:right w:w="70" w:type="dxa"/>
        </w:tblCellMar>
        <w:tblLook w:val="04A0" w:firstRow="1" w:lastRow="0" w:firstColumn="1" w:lastColumn="0" w:noHBand="0" w:noVBand="1"/>
      </w:tblPr>
      <w:tblGrid>
        <w:gridCol w:w="860"/>
        <w:gridCol w:w="4820"/>
        <w:gridCol w:w="820"/>
        <w:gridCol w:w="1003"/>
        <w:gridCol w:w="1701"/>
        <w:gridCol w:w="1559"/>
        <w:gridCol w:w="1560"/>
        <w:gridCol w:w="1417"/>
      </w:tblGrid>
      <w:tr w:rsidR="00635D8B" w:rsidRPr="0080375D" w14:paraId="020A7EF3" w14:textId="77777777" w:rsidTr="00040275">
        <w:trPr>
          <w:cantSplit/>
          <w:trHeight w:val="300"/>
        </w:trPr>
        <w:tc>
          <w:tcPr>
            <w:tcW w:w="86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F632E0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Items N°</w:t>
            </w:r>
          </w:p>
        </w:tc>
        <w:tc>
          <w:tcPr>
            <w:tcW w:w="4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AE9E9A2"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Désignations</w:t>
            </w:r>
          </w:p>
        </w:tc>
        <w:tc>
          <w:tcPr>
            <w:tcW w:w="82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AB4C7F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Unité</w:t>
            </w:r>
          </w:p>
        </w:tc>
        <w:tc>
          <w:tcPr>
            <w:tcW w:w="1003" w:type="dxa"/>
            <w:tcBorders>
              <w:top w:val="single" w:sz="8" w:space="0" w:color="auto"/>
              <w:left w:val="nil"/>
              <w:bottom w:val="nil"/>
              <w:right w:val="single" w:sz="8" w:space="0" w:color="auto"/>
            </w:tcBorders>
            <w:shd w:val="clear" w:color="000000" w:fill="D9D9D9"/>
            <w:vAlign w:val="center"/>
            <w:hideMark/>
          </w:tcPr>
          <w:p w14:paraId="34672518"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1701" w:type="dxa"/>
            <w:tcBorders>
              <w:top w:val="single" w:sz="8" w:space="0" w:color="auto"/>
              <w:left w:val="nil"/>
              <w:bottom w:val="nil"/>
              <w:right w:val="single" w:sz="8" w:space="0" w:color="auto"/>
            </w:tcBorders>
            <w:shd w:val="clear" w:color="000000" w:fill="D9D9D9"/>
            <w:vAlign w:val="center"/>
            <w:hideMark/>
          </w:tcPr>
          <w:p w14:paraId="7406DA9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1559" w:type="dxa"/>
            <w:tcBorders>
              <w:top w:val="single" w:sz="8" w:space="0" w:color="auto"/>
              <w:left w:val="nil"/>
              <w:bottom w:val="nil"/>
              <w:right w:val="single" w:sz="8" w:space="0" w:color="auto"/>
            </w:tcBorders>
            <w:shd w:val="clear" w:color="000000" w:fill="D9D9D9"/>
            <w:vAlign w:val="center"/>
            <w:hideMark/>
          </w:tcPr>
          <w:p w14:paraId="45FBC62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1560" w:type="dxa"/>
            <w:tcBorders>
              <w:top w:val="single" w:sz="8" w:space="0" w:color="auto"/>
              <w:left w:val="nil"/>
              <w:bottom w:val="nil"/>
              <w:right w:val="single" w:sz="8" w:space="0" w:color="auto"/>
            </w:tcBorders>
            <w:shd w:val="clear" w:color="000000" w:fill="D9D9D9"/>
            <w:vAlign w:val="center"/>
            <w:hideMark/>
          </w:tcPr>
          <w:p w14:paraId="66ED286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1417" w:type="dxa"/>
            <w:tcBorders>
              <w:top w:val="single" w:sz="8" w:space="0" w:color="auto"/>
              <w:left w:val="nil"/>
              <w:bottom w:val="nil"/>
              <w:right w:val="single" w:sz="8" w:space="0" w:color="auto"/>
            </w:tcBorders>
            <w:shd w:val="clear" w:color="000000" w:fill="D9D9D9"/>
            <w:vAlign w:val="center"/>
            <w:hideMark/>
          </w:tcPr>
          <w:p w14:paraId="33348CC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-5</w:t>
            </w:r>
          </w:p>
        </w:tc>
      </w:tr>
      <w:tr w:rsidR="00635D8B" w:rsidRPr="0080375D" w14:paraId="5AA372B2" w14:textId="77777777" w:rsidTr="00040275">
        <w:trPr>
          <w:trHeight w:val="1155"/>
        </w:trPr>
        <w:tc>
          <w:tcPr>
            <w:tcW w:w="860" w:type="dxa"/>
            <w:vMerge/>
            <w:tcBorders>
              <w:top w:val="single" w:sz="8" w:space="0" w:color="auto"/>
              <w:left w:val="single" w:sz="8" w:space="0" w:color="auto"/>
              <w:bottom w:val="single" w:sz="8" w:space="0" w:color="000000"/>
              <w:right w:val="single" w:sz="8" w:space="0" w:color="auto"/>
            </w:tcBorders>
            <w:vAlign w:val="center"/>
            <w:hideMark/>
          </w:tcPr>
          <w:p w14:paraId="67B4E806" w14:textId="77777777" w:rsidR="00635D8B" w:rsidRPr="0080375D" w:rsidRDefault="00635D8B" w:rsidP="00040275">
            <w:pPr>
              <w:rPr>
                <w:rFonts w:ascii="Century Gothic" w:hAnsi="Century Gothic" w:cs="Calibri"/>
                <w:b/>
                <w:bCs/>
                <w:color w:val="000000"/>
                <w:sz w:val="20"/>
                <w:szCs w:val="20"/>
                <w:lang w:val="fr-MA" w:eastAsia="fr-MA"/>
              </w:rPr>
            </w:pPr>
          </w:p>
        </w:tc>
        <w:tc>
          <w:tcPr>
            <w:tcW w:w="4820" w:type="dxa"/>
            <w:vMerge/>
            <w:tcBorders>
              <w:top w:val="single" w:sz="8" w:space="0" w:color="auto"/>
              <w:left w:val="single" w:sz="8" w:space="0" w:color="auto"/>
              <w:bottom w:val="single" w:sz="8" w:space="0" w:color="000000"/>
              <w:right w:val="single" w:sz="8" w:space="0" w:color="auto"/>
            </w:tcBorders>
            <w:vAlign w:val="center"/>
            <w:hideMark/>
          </w:tcPr>
          <w:p w14:paraId="22360D6B" w14:textId="77777777" w:rsidR="00635D8B" w:rsidRPr="0080375D" w:rsidRDefault="00635D8B" w:rsidP="00040275">
            <w:pPr>
              <w:rPr>
                <w:rFonts w:ascii="Century Gothic" w:hAnsi="Century Gothic" w:cs="Calibri"/>
                <w:b/>
                <w:bCs/>
                <w:color w:val="000000"/>
                <w:sz w:val="20"/>
                <w:szCs w:val="20"/>
                <w:lang w:val="fr-MA" w:eastAsia="fr-MA"/>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14:paraId="0EAD872F" w14:textId="77777777" w:rsidR="00635D8B" w:rsidRPr="0080375D" w:rsidRDefault="00635D8B" w:rsidP="00040275">
            <w:pPr>
              <w:rPr>
                <w:rFonts w:ascii="Century Gothic" w:hAnsi="Century Gothic" w:cs="Calibri"/>
                <w:b/>
                <w:bCs/>
                <w:color w:val="000000"/>
                <w:sz w:val="20"/>
                <w:szCs w:val="20"/>
                <w:lang w:val="fr-MA" w:eastAsia="fr-MA"/>
              </w:rPr>
            </w:pPr>
          </w:p>
        </w:tc>
        <w:tc>
          <w:tcPr>
            <w:tcW w:w="1003" w:type="dxa"/>
            <w:tcBorders>
              <w:top w:val="nil"/>
              <w:left w:val="nil"/>
              <w:bottom w:val="single" w:sz="8" w:space="0" w:color="auto"/>
              <w:right w:val="single" w:sz="8" w:space="0" w:color="auto"/>
            </w:tcBorders>
            <w:shd w:val="clear" w:color="000000" w:fill="D9D9D9"/>
            <w:vAlign w:val="center"/>
            <w:hideMark/>
          </w:tcPr>
          <w:p w14:paraId="3227CA3A"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QTE</w:t>
            </w:r>
          </w:p>
        </w:tc>
        <w:tc>
          <w:tcPr>
            <w:tcW w:w="1701" w:type="dxa"/>
            <w:tcBorders>
              <w:top w:val="nil"/>
              <w:left w:val="nil"/>
              <w:bottom w:val="single" w:sz="8" w:space="0" w:color="auto"/>
              <w:right w:val="single" w:sz="8" w:space="0" w:color="auto"/>
            </w:tcBorders>
            <w:shd w:val="clear" w:color="000000" w:fill="D9D9D9"/>
            <w:vAlign w:val="center"/>
            <w:hideMark/>
          </w:tcPr>
          <w:p w14:paraId="3B85D6B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Unitaire</w:t>
            </w:r>
            <w:r w:rsidRPr="0080375D">
              <w:rPr>
                <w:rFonts w:ascii="Century Gothic" w:hAnsi="Century Gothic" w:cs="Calibri"/>
                <w:b/>
                <w:bCs/>
                <w:color w:val="000000"/>
                <w:sz w:val="20"/>
                <w:szCs w:val="20"/>
                <w:lang w:eastAsia="fr-MA"/>
              </w:rPr>
              <w:br/>
              <w:t>En HTVA</w:t>
            </w:r>
            <w:r w:rsidRPr="0080375D">
              <w:rPr>
                <w:rFonts w:ascii="Century Gothic" w:hAnsi="Century Gothic" w:cs="Calibri"/>
                <w:b/>
                <w:bCs/>
                <w:color w:val="000000"/>
                <w:sz w:val="20"/>
                <w:szCs w:val="20"/>
                <w:lang w:eastAsia="fr-MA"/>
              </w:rPr>
              <w:br/>
              <w:t xml:space="preserve">En chiffre </w:t>
            </w:r>
          </w:p>
        </w:tc>
        <w:tc>
          <w:tcPr>
            <w:tcW w:w="1559" w:type="dxa"/>
            <w:tcBorders>
              <w:top w:val="nil"/>
              <w:left w:val="nil"/>
              <w:bottom w:val="single" w:sz="8" w:space="0" w:color="auto"/>
              <w:right w:val="single" w:sz="8" w:space="0" w:color="auto"/>
            </w:tcBorders>
            <w:shd w:val="clear" w:color="000000" w:fill="D9D9D9"/>
            <w:vAlign w:val="center"/>
            <w:hideMark/>
          </w:tcPr>
          <w:p w14:paraId="188B9E9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Prix total</w:t>
            </w:r>
            <w:r w:rsidRPr="0080375D">
              <w:rPr>
                <w:rFonts w:ascii="Century Gothic" w:hAnsi="Century Gothic" w:cs="Calibri"/>
                <w:b/>
                <w:bCs/>
                <w:color w:val="000000"/>
                <w:sz w:val="20"/>
                <w:szCs w:val="20"/>
                <w:lang w:eastAsia="fr-MA"/>
              </w:rPr>
              <w:br/>
              <w:t xml:space="preserve">Hors TVA </w:t>
            </w:r>
            <w:r w:rsidRPr="0080375D">
              <w:rPr>
                <w:rFonts w:ascii="Century Gothic" w:hAnsi="Century Gothic" w:cs="Calibri"/>
                <w:b/>
                <w:bCs/>
                <w:color w:val="000000"/>
                <w:sz w:val="20"/>
                <w:szCs w:val="20"/>
                <w:lang w:eastAsia="fr-MA"/>
              </w:rPr>
              <w:br/>
              <w:t>(3) =(1)*(2)</w:t>
            </w:r>
          </w:p>
        </w:tc>
        <w:tc>
          <w:tcPr>
            <w:tcW w:w="1560" w:type="dxa"/>
            <w:tcBorders>
              <w:top w:val="nil"/>
              <w:left w:val="nil"/>
              <w:bottom w:val="single" w:sz="8" w:space="0" w:color="auto"/>
              <w:right w:val="single" w:sz="8" w:space="0" w:color="auto"/>
            </w:tcBorders>
            <w:shd w:val="clear" w:color="000000" w:fill="D9D9D9"/>
            <w:vAlign w:val="center"/>
            <w:hideMark/>
          </w:tcPr>
          <w:p w14:paraId="3F50252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TVA</w:t>
            </w:r>
            <w:r w:rsidRPr="0080375D">
              <w:rPr>
                <w:rFonts w:ascii="Century Gothic" w:hAnsi="Century Gothic" w:cs="Calibri"/>
                <w:b/>
                <w:bCs/>
                <w:color w:val="000000"/>
                <w:sz w:val="20"/>
                <w:szCs w:val="20"/>
                <w:lang w:eastAsia="fr-MA"/>
              </w:rPr>
              <w:br/>
              <w:t>Appliquée</w:t>
            </w:r>
            <w:r w:rsidRPr="0080375D">
              <w:rPr>
                <w:rFonts w:ascii="Century Gothic" w:hAnsi="Century Gothic" w:cs="Calibri"/>
                <w:b/>
                <w:bCs/>
                <w:color w:val="000000"/>
                <w:sz w:val="20"/>
                <w:szCs w:val="20"/>
                <w:lang w:eastAsia="fr-MA"/>
              </w:rPr>
              <w:br/>
              <w:t>sur (3)</w:t>
            </w:r>
          </w:p>
        </w:tc>
        <w:tc>
          <w:tcPr>
            <w:tcW w:w="1417" w:type="dxa"/>
            <w:tcBorders>
              <w:top w:val="nil"/>
              <w:left w:val="nil"/>
              <w:bottom w:val="single" w:sz="8" w:space="0" w:color="auto"/>
              <w:right w:val="single" w:sz="8" w:space="0" w:color="auto"/>
            </w:tcBorders>
            <w:shd w:val="clear" w:color="000000" w:fill="D9D9D9"/>
            <w:vAlign w:val="center"/>
            <w:hideMark/>
          </w:tcPr>
          <w:p w14:paraId="00AF2823"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TTC</w:t>
            </w:r>
            <w:r w:rsidRPr="0080375D">
              <w:rPr>
                <w:rFonts w:ascii="Century Gothic" w:hAnsi="Century Gothic" w:cs="Calibri"/>
                <w:b/>
                <w:bCs/>
                <w:color w:val="000000"/>
                <w:sz w:val="20"/>
                <w:szCs w:val="20"/>
                <w:lang w:eastAsia="fr-MA"/>
              </w:rPr>
              <w:br/>
              <w:t>(5) = (4)+(3)</w:t>
            </w:r>
          </w:p>
        </w:tc>
      </w:tr>
      <w:tr w:rsidR="00635D8B" w:rsidRPr="0080375D" w14:paraId="28DB904C" w14:textId="77777777" w:rsidTr="00040275">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4B740868"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1</w:t>
            </w:r>
          </w:p>
        </w:tc>
        <w:tc>
          <w:tcPr>
            <w:tcW w:w="4820" w:type="dxa"/>
            <w:tcBorders>
              <w:top w:val="nil"/>
              <w:left w:val="nil"/>
              <w:bottom w:val="single" w:sz="8" w:space="0" w:color="auto"/>
              <w:right w:val="single" w:sz="8" w:space="0" w:color="auto"/>
            </w:tcBorders>
            <w:shd w:val="clear" w:color="auto" w:fill="auto"/>
            <w:vAlign w:val="center"/>
            <w:hideMark/>
          </w:tcPr>
          <w:p w14:paraId="3D7358BF" w14:textId="77777777" w:rsidR="00635D8B" w:rsidRPr="0080375D" w:rsidRDefault="00635D8B" w:rsidP="00040275">
            <w:pPr>
              <w:rPr>
                <w:b/>
                <w:bCs/>
                <w:color w:val="000000"/>
                <w:sz w:val="20"/>
                <w:szCs w:val="20"/>
                <w:lang w:val="fr-MA" w:eastAsia="fr-MA"/>
              </w:rPr>
            </w:pPr>
            <w:r>
              <w:rPr>
                <w:b/>
                <w:bCs/>
                <w:color w:val="000000"/>
              </w:rPr>
              <w:t>Pompe à chaleur</w:t>
            </w:r>
          </w:p>
        </w:tc>
        <w:tc>
          <w:tcPr>
            <w:tcW w:w="820" w:type="dxa"/>
            <w:tcBorders>
              <w:top w:val="nil"/>
              <w:left w:val="nil"/>
              <w:bottom w:val="single" w:sz="8" w:space="0" w:color="auto"/>
              <w:right w:val="single" w:sz="8" w:space="0" w:color="auto"/>
            </w:tcBorders>
            <w:shd w:val="clear" w:color="auto" w:fill="auto"/>
            <w:vAlign w:val="center"/>
            <w:hideMark/>
          </w:tcPr>
          <w:p w14:paraId="0D205E7F"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2DD5F013"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0367DCC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428C6F0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208CC2CD"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531A091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0AC15EAF" w14:textId="77777777" w:rsidTr="00040275">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A3B7E6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2</w:t>
            </w:r>
          </w:p>
        </w:tc>
        <w:tc>
          <w:tcPr>
            <w:tcW w:w="4820" w:type="dxa"/>
            <w:tcBorders>
              <w:top w:val="nil"/>
              <w:left w:val="nil"/>
              <w:bottom w:val="single" w:sz="8" w:space="0" w:color="auto"/>
              <w:right w:val="single" w:sz="8" w:space="0" w:color="auto"/>
            </w:tcBorders>
            <w:shd w:val="clear" w:color="auto" w:fill="auto"/>
            <w:vAlign w:val="center"/>
            <w:hideMark/>
          </w:tcPr>
          <w:p w14:paraId="276C8072" w14:textId="77777777" w:rsidR="00635D8B" w:rsidRPr="0080375D" w:rsidRDefault="00635D8B" w:rsidP="00040275">
            <w:pPr>
              <w:rPr>
                <w:b/>
                <w:bCs/>
                <w:color w:val="000000"/>
                <w:sz w:val="20"/>
                <w:szCs w:val="20"/>
                <w:lang w:val="fr-MA" w:eastAsia="fr-MA"/>
              </w:rPr>
            </w:pPr>
            <w:r>
              <w:rPr>
                <w:b/>
                <w:bCs/>
                <w:color w:val="000000"/>
              </w:rPr>
              <w:t>DRV 3 Tubes</w:t>
            </w:r>
          </w:p>
        </w:tc>
        <w:tc>
          <w:tcPr>
            <w:tcW w:w="820" w:type="dxa"/>
            <w:tcBorders>
              <w:top w:val="nil"/>
              <w:left w:val="nil"/>
              <w:bottom w:val="single" w:sz="8" w:space="0" w:color="auto"/>
              <w:right w:val="single" w:sz="8" w:space="0" w:color="auto"/>
            </w:tcBorders>
            <w:shd w:val="clear" w:color="auto" w:fill="auto"/>
            <w:vAlign w:val="center"/>
            <w:hideMark/>
          </w:tcPr>
          <w:p w14:paraId="08885F26"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72B6DE16"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6C72F56A"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13DD46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0C0B2940"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33A32F3"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6CE41F21" w14:textId="77777777" w:rsidTr="00040275">
        <w:trPr>
          <w:cantSplit/>
          <w:trHeight w:val="405"/>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375A2136"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3</w:t>
            </w:r>
          </w:p>
        </w:tc>
        <w:tc>
          <w:tcPr>
            <w:tcW w:w="4820" w:type="dxa"/>
            <w:tcBorders>
              <w:top w:val="nil"/>
              <w:left w:val="nil"/>
              <w:bottom w:val="single" w:sz="8" w:space="0" w:color="auto"/>
              <w:right w:val="single" w:sz="8" w:space="0" w:color="auto"/>
            </w:tcBorders>
            <w:shd w:val="clear" w:color="auto" w:fill="auto"/>
            <w:vAlign w:val="center"/>
            <w:hideMark/>
          </w:tcPr>
          <w:p w14:paraId="17B8F2F4" w14:textId="77777777" w:rsidR="00635D8B" w:rsidRPr="0080375D" w:rsidRDefault="00635D8B" w:rsidP="00040275">
            <w:pPr>
              <w:rPr>
                <w:b/>
                <w:bCs/>
                <w:color w:val="000000"/>
                <w:sz w:val="20"/>
                <w:szCs w:val="20"/>
                <w:lang w:val="fr-MA" w:eastAsia="fr-MA"/>
              </w:rPr>
            </w:pPr>
            <w:r>
              <w:rPr>
                <w:b/>
                <w:bCs/>
                <w:color w:val="000000"/>
              </w:rPr>
              <w:t>Tableau Electrique</w:t>
            </w:r>
          </w:p>
        </w:tc>
        <w:tc>
          <w:tcPr>
            <w:tcW w:w="820" w:type="dxa"/>
            <w:tcBorders>
              <w:top w:val="nil"/>
              <w:left w:val="nil"/>
              <w:bottom w:val="single" w:sz="8" w:space="0" w:color="auto"/>
              <w:right w:val="single" w:sz="8" w:space="0" w:color="auto"/>
            </w:tcBorders>
            <w:shd w:val="clear" w:color="auto" w:fill="auto"/>
            <w:vAlign w:val="center"/>
            <w:hideMark/>
          </w:tcPr>
          <w:p w14:paraId="2D4D486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08DFF92E"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1367180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7512895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32C51B5"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36476B1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73A73078" w14:textId="77777777" w:rsidTr="00040275">
        <w:trPr>
          <w:cantSplit/>
          <w:trHeight w:val="330"/>
        </w:trPr>
        <w:tc>
          <w:tcPr>
            <w:tcW w:w="860" w:type="dxa"/>
            <w:tcBorders>
              <w:top w:val="nil"/>
              <w:left w:val="single" w:sz="8" w:space="0" w:color="auto"/>
              <w:bottom w:val="single" w:sz="8" w:space="0" w:color="auto"/>
              <w:right w:val="single" w:sz="8" w:space="0" w:color="auto"/>
            </w:tcBorders>
            <w:shd w:val="clear" w:color="auto" w:fill="auto"/>
            <w:vAlign w:val="center"/>
            <w:hideMark/>
          </w:tcPr>
          <w:p w14:paraId="068B23A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4</w:t>
            </w:r>
          </w:p>
        </w:tc>
        <w:tc>
          <w:tcPr>
            <w:tcW w:w="4820" w:type="dxa"/>
            <w:tcBorders>
              <w:top w:val="nil"/>
              <w:left w:val="nil"/>
              <w:bottom w:val="single" w:sz="8" w:space="0" w:color="auto"/>
              <w:right w:val="single" w:sz="8" w:space="0" w:color="auto"/>
            </w:tcBorders>
            <w:shd w:val="clear" w:color="auto" w:fill="auto"/>
            <w:vAlign w:val="center"/>
            <w:hideMark/>
          </w:tcPr>
          <w:p w14:paraId="22E3C8D0" w14:textId="77777777" w:rsidR="00635D8B" w:rsidRPr="0080375D" w:rsidRDefault="00635D8B" w:rsidP="00040275">
            <w:pPr>
              <w:rPr>
                <w:b/>
                <w:bCs/>
                <w:color w:val="000000"/>
                <w:sz w:val="20"/>
                <w:szCs w:val="20"/>
                <w:lang w:val="fr-MA" w:eastAsia="fr-MA"/>
              </w:rPr>
            </w:pPr>
            <w:r>
              <w:rPr>
                <w:b/>
                <w:bCs/>
                <w:color w:val="000000"/>
              </w:rPr>
              <w:t>Plan d’implantation des équipements</w:t>
            </w:r>
          </w:p>
        </w:tc>
        <w:tc>
          <w:tcPr>
            <w:tcW w:w="820" w:type="dxa"/>
            <w:tcBorders>
              <w:top w:val="nil"/>
              <w:left w:val="nil"/>
              <w:bottom w:val="single" w:sz="8" w:space="0" w:color="auto"/>
              <w:right w:val="single" w:sz="8" w:space="0" w:color="auto"/>
            </w:tcBorders>
            <w:shd w:val="clear" w:color="auto" w:fill="auto"/>
            <w:vAlign w:val="center"/>
            <w:hideMark/>
          </w:tcPr>
          <w:p w14:paraId="179B92CE"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U</w:t>
            </w:r>
          </w:p>
        </w:tc>
        <w:tc>
          <w:tcPr>
            <w:tcW w:w="1003" w:type="dxa"/>
            <w:tcBorders>
              <w:top w:val="nil"/>
              <w:left w:val="nil"/>
              <w:bottom w:val="single" w:sz="8" w:space="0" w:color="auto"/>
              <w:right w:val="single" w:sz="8" w:space="0" w:color="auto"/>
            </w:tcBorders>
            <w:shd w:val="clear" w:color="auto" w:fill="auto"/>
            <w:vAlign w:val="center"/>
            <w:hideMark/>
          </w:tcPr>
          <w:p w14:paraId="465BA800" w14:textId="77777777" w:rsidR="00635D8B" w:rsidRPr="0080375D" w:rsidRDefault="00635D8B" w:rsidP="00040275">
            <w:pPr>
              <w:jc w:val="center"/>
              <w:rPr>
                <w:rFonts w:ascii="Century Gothic" w:hAnsi="Century Gothic" w:cs="Calibri"/>
                <w:b/>
                <w:bCs/>
                <w:color w:val="000000"/>
                <w:sz w:val="20"/>
                <w:szCs w:val="20"/>
                <w:lang w:val="fr-MA" w:eastAsia="fr-MA"/>
              </w:rPr>
            </w:pPr>
            <w:r>
              <w:rPr>
                <w:rFonts w:ascii="Century Gothic" w:hAnsi="Century Gothic" w:cs="Calibri"/>
                <w:b/>
                <w:bCs/>
                <w:color w:val="000000"/>
                <w:sz w:val="20"/>
                <w:szCs w:val="20"/>
                <w:lang w:eastAsia="fr-MA"/>
              </w:rPr>
              <w:t>1</w:t>
            </w:r>
          </w:p>
        </w:tc>
        <w:tc>
          <w:tcPr>
            <w:tcW w:w="1701" w:type="dxa"/>
            <w:tcBorders>
              <w:top w:val="nil"/>
              <w:left w:val="nil"/>
              <w:bottom w:val="single" w:sz="8" w:space="0" w:color="auto"/>
              <w:right w:val="single" w:sz="8" w:space="0" w:color="auto"/>
            </w:tcBorders>
            <w:shd w:val="clear" w:color="auto" w:fill="auto"/>
            <w:vAlign w:val="center"/>
            <w:hideMark/>
          </w:tcPr>
          <w:p w14:paraId="4548E68F"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59" w:type="dxa"/>
            <w:tcBorders>
              <w:top w:val="nil"/>
              <w:left w:val="nil"/>
              <w:bottom w:val="single" w:sz="8" w:space="0" w:color="auto"/>
              <w:right w:val="single" w:sz="8" w:space="0" w:color="auto"/>
            </w:tcBorders>
            <w:shd w:val="clear" w:color="auto" w:fill="auto"/>
            <w:vAlign w:val="center"/>
            <w:hideMark/>
          </w:tcPr>
          <w:p w14:paraId="18C1DEA2"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560" w:type="dxa"/>
            <w:tcBorders>
              <w:top w:val="nil"/>
              <w:left w:val="nil"/>
              <w:bottom w:val="single" w:sz="8" w:space="0" w:color="auto"/>
              <w:right w:val="single" w:sz="8" w:space="0" w:color="auto"/>
            </w:tcBorders>
            <w:shd w:val="clear" w:color="auto" w:fill="auto"/>
            <w:vAlign w:val="center"/>
            <w:hideMark/>
          </w:tcPr>
          <w:p w14:paraId="6086A8CB"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c>
          <w:tcPr>
            <w:tcW w:w="1417" w:type="dxa"/>
            <w:tcBorders>
              <w:top w:val="nil"/>
              <w:left w:val="nil"/>
              <w:bottom w:val="single" w:sz="8" w:space="0" w:color="auto"/>
              <w:right w:val="single" w:sz="8" w:space="0" w:color="auto"/>
            </w:tcBorders>
            <w:shd w:val="clear" w:color="auto" w:fill="auto"/>
            <w:vAlign w:val="center"/>
            <w:hideMark/>
          </w:tcPr>
          <w:p w14:paraId="29065993"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 </w:t>
            </w:r>
          </w:p>
        </w:tc>
      </w:tr>
      <w:tr w:rsidR="00635D8B" w:rsidRPr="0080375D" w14:paraId="01F34EB4" w14:textId="77777777" w:rsidTr="00040275">
        <w:trPr>
          <w:cantSplit/>
          <w:trHeight w:val="375"/>
        </w:trPr>
        <w:tc>
          <w:tcPr>
            <w:tcW w:w="9204"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FFB6427"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MONTANT TOTAL =</w:t>
            </w:r>
          </w:p>
        </w:tc>
        <w:tc>
          <w:tcPr>
            <w:tcW w:w="1559" w:type="dxa"/>
            <w:tcBorders>
              <w:top w:val="nil"/>
              <w:left w:val="nil"/>
              <w:bottom w:val="single" w:sz="8" w:space="0" w:color="auto"/>
              <w:right w:val="single" w:sz="8" w:space="0" w:color="auto"/>
            </w:tcBorders>
            <w:shd w:val="clear" w:color="auto" w:fill="auto"/>
            <w:vAlign w:val="center"/>
            <w:hideMark/>
          </w:tcPr>
          <w:p w14:paraId="1A3E100D"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560" w:type="dxa"/>
            <w:tcBorders>
              <w:top w:val="nil"/>
              <w:left w:val="nil"/>
              <w:bottom w:val="single" w:sz="8" w:space="0" w:color="auto"/>
              <w:right w:val="single" w:sz="8" w:space="0" w:color="auto"/>
            </w:tcBorders>
            <w:shd w:val="clear" w:color="auto" w:fill="auto"/>
            <w:vAlign w:val="center"/>
            <w:hideMark/>
          </w:tcPr>
          <w:p w14:paraId="59FA7B24"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c>
          <w:tcPr>
            <w:tcW w:w="1417" w:type="dxa"/>
            <w:tcBorders>
              <w:top w:val="nil"/>
              <w:left w:val="nil"/>
              <w:bottom w:val="single" w:sz="8" w:space="0" w:color="auto"/>
              <w:right w:val="single" w:sz="8" w:space="0" w:color="auto"/>
            </w:tcBorders>
            <w:shd w:val="clear" w:color="auto" w:fill="auto"/>
            <w:vAlign w:val="center"/>
            <w:hideMark/>
          </w:tcPr>
          <w:p w14:paraId="79530BA9" w14:textId="77777777" w:rsidR="00635D8B" w:rsidRPr="0080375D" w:rsidRDefault="00635D8B" w:rsidP="00040275">
            <w:pPr>
              <w:jc w:val="center"/>
              <w:rPr>
                <w:rFonts w:ascii="Century Gothic" w:hAnsi="Century Gothic" w:cs="Calibri"/>
                <w:b/>
                <w:bCs/>
                <w:color w:val="000000"/>
                <w:sz w:val="20"/>
                <w:szCs w:val="20"/>
                <w:lang w:val="fr-MA" w:eastAsia="fr-MA"/>
              </w:rPr>
            </w:pPr>
            <w:r w:rsidRPr="0080375D">
              <w:rPr>
                <w:rFonts w:ascii="Century Gothic" w:hAnsi="Century Gothic" w:cs="Calibri"/>
                <w:b/>
                <w:bCs/>
                <w:color w:val="000000"/>
                <w:sz w:val="20"/>
                <w:szCs w:val="20"/>
                <w:lang w:eastAsia="fr-MA"/>
              </w:rPr>
              <w:t>…………..</w:t>
            </w:r>
          </w:p>
        </w:tc>
      </w:tr>
    </w:tbl>
    <w:p w14:paraId="6E1F100D" w14:textId="77777777" w:rsidR="00635D8B" w:rsidRPr="00C4403F" w:rsidRDefault="00635D8B" w:rsidP="00635D8B">
      <w:pPr>
        <w:autoSpaceDE w:val="0"/>
        <w:autoSpaceDN w:val="0"/>
        <w:adjustRightInd w:val="0"/>
        <w:rPr>
          <w:sz w:val="12"/>
          <w:szCs w:val="12"/>
        </w:rPr>
      </w:pPr>
      <w:r>
        <w:rPr>
          <w:sz w:val="12"/>
          <w:szCs w:val="12"/>
        </w:rPr>
        <w:fldChar w:fldCharType="end"/>
      </w:r>
    </w:p>
    <w:p w14:paraId="38B7B990" w14:textId="77777777" w:rsidR="00635D8B" w:rsidRPr="007E10C9" w:rsidRDefault="00635D8B" w:rsidP="00635D8B">
      <w:pPr>
        <w:rPr>
          <w:b/>
          <w:bCs/>
          <w:sz w:val="8"/>
          <w:szCs w:val="22"/>
        </w:rPr>
      </w:pPr>
      <w:r w:rsidRPr="007E10C9">
        <w:rPr>
          <w:rFonts w:ascii="Century Gothic" w:hAnsi="Century Gothic"/>
          <w:b/>
          <w:sz w:val="22"/>
          <w:szCs w:val="22"/>
        </w:rPr>
        <w:t xml:space="preserve">Important: Vu que les prestations objet du présent appel d’offres sont destinées uniquement à la formation professionnelle, il y </w:t>
      </w:r>
      <w:proofErr w:type="gramStart"/>
      <w:r w:rsidRPr="007E10C9">
        <w:rPr>
          <w:rFonts w:ascii="Century Gothic" w:hAnsi="Century Gothic"/>
          <w:b/>
          <w:sz w:val="22"/>
          <w:szCs w:val="22"/>
        </w:rPr>
        <w:t>a lieu</w:t>
      </w:r>
      <w:proofErr w:type="gramEnd"/>
      <w:r w:rsidRPr="007E10C9">
        <w:rPr>
          <w:rFonts w:ascii="Century Gothic" w:hAnsi="Century Gothic"/>
          <w:b/>
          <w:sz w:val="22"/>
          <w:szCs w:val="22"/>
        </w:rPr>
        <w:t xml:space="preserve"> de proposer des prix préférentiels à ce sujet.</w:t>
      </w:r>
    </w:p>
    <w:p w14:paraId="7B569703" w14:textId="77777777" w:rsidR="00635D8B" w:rsidRPr="0080375D" w:rsidRDefault="00635D8B" w:rsidP="00635D8B">
      <w:pPr>
        <w:rPr>
          <w:rFonts w:ascii="Century Gothic" w:hAnsi="Century Gothic"/>
          <w:b/>
          <w:sz w:val="22"/>
          <w:szCs w:val="22"/>
        </w:rPr>
      </w:pPr>
      <w:r>
        <w:rPr>
          <w:rFonts w:ascii="Century Gothic" w:hAnsi="Century Gothic"/>
          <w:b/>
          <w:sz w:val="22"/>
          <w:szCs w:val="22"/>
        </w:rPr>
        <w:t xml:space="preserve">                                                                                                                                       </w:t>
      </w:r>
      <w:r w:rsidRPr="0080375D">
        <w:rPr>
          <w:rFonts w:ascii="Century Gothic" w:hAnsi="Century Gothic"/>
          <w:b/>
          <w:sz w:val="22"/>
          <w:szCs w:val="22"/>
        </w:rPr>
        <w:t>Fait à ……………………… le …………………………</w:t>
      </w:r>
    </w:p>
    <w:p w14:paraId="43EC35CA" w14:textId="77777777" w:rsidR="00635D8B" w:rsidRPr="0080375D" w:rsidRDefault="00635D8B" w:rsidP="00635D8B">
      <w:pPr>
        <w:jc w:val="right"/>
        <w:rPr>
          <w:rFonts w:ascii="Century Gothic" w:hAnsi="Century Gothic"/>
          <w:b/>
          <w:sz w:val="22"/>
          <w:szCs w:val="22"/>
        </w:rPr>
      </w:pPr>
    </w:p>
    <w:p w14:paraId="2DCBCB77" w14:textId="1A1FDA0B" w:rsidR="00841AC5" w:rsidRDefault="00635D8B" w:rsidP="00635D8B">
      <w:pPr>
        <w:jc w:val="center"/>
        <w:rPr>
          <w:rStyle w:val="None"/>
          <w:b/>
        </w:rPr>
      </w:pPr>
      <w:r>
        <w:rPr>
          <w:rFonts w:ascii="Century Gothic" w:hAnsi="Century Gothic"/>
          <w:b/>
          <w:sz w:val="22"/>
          <w:szCs w:val="22"/>
        </w:rPr>
        <w:t xml:space="preserve">                                                                                                                                                    </w:t>
      </w:r>
      <w:r w:rsidRPr="0080375D">
        <w:rPr>
          <w:rFonts w:ascii="Century Gothic" w:hAnsi="Century Gothic"/>
          <w:b/>
          <w:sz w:val="22"/>
          <w:szCs w:val="22"/>
        </w:rPr>
        <w:t>Signature et cachet du concurrent</w:t>
      </w:r>
    </w:p>
    <w:sectPr w:rsidR="00841AC5" w:rsidSect="00E435D9">
      <w:pgSz w:w="16838" w:h="11906" w:orient="landscape"/>
      <w:pgMar w:top="851" w:right="1559"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541B6" w14:textId="77777777" w:rsidR="00D45EDB" w:rsidRDefault="00D45EDB" w:rsidP="001F2FDF">
      <w:r>
        <w:separator/>
      </w:r>
    </w:p>
  </w:endnote>
  <w:endnote w:type="continuationSeparator" w:id="0">
    <w:p w14:paraId="51D58C54" w14:textId="77777777" w:rsidR="00D45EDB" w:rsidRDefault="00D45EDB" w:rsidP="001F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Neue">
    <w:altName w:val="Times New Roman"/>
    <w:charset w:val="00"/>
    <w:family w:val="auto"/>
    <w:pitch w:val="default"/>
    <w:sig w:usb0="00000000" w:usb1="00000000"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001981"/>
      <w:docPartObj>
        <w:docPartGallery w:val="Page Numbers (Bottom of Page)"/>
        <w:docPartUnique/>
      </w:docPartObj>
    </w:sdtPr>
    <w:sdtEndPr/>
    <w:sdtContent>
      <w:p w14:paraId="589CFD4E" w14:textId="4C7F8A18" w:rsidR="00C812F4" w:rsidRDefault="00C812F4" w:rsidP="001F2FDF">
        <w:pPr>
          <w:pStyle w:val="Pieddepage"/>
          <w:tabs>
            <w:tab w:val="clear" w:pos="4536"/>
            <w:tab w:val="center" w:pos="4819"/>
          </w:tabs>
          <w:jc w:val="right"/>
        </w:pPr>
        <w:r w:rsidRPr="001F2FDF">
          <w:rPr>
            <w:rFonts w:asciiTheme="majorBidi" w:hAnsiTheme="majorBidi" w:cstheme="majorBidi"/>
            <w:sz w:val="20"/>
            <w:szCs w:val="20"/>
          </w:rPr>
          <w:fldChar w:fldCharType="begin"/>
        </w:r>
        <w:r w:rsidRPr="001F2FDF">
          <w:rPr>
            <w:rFonts w:asciiTheme="majorBidi" w:hAnsiTheme="majorBidi" w:cstheme="majorBidi"/>
            <w:sz w:val="20"/>
            <w:szCs w:val="20"/>
          </w:rPr>
          <w:instrText>PAGE   \* MERGEFORMAT</w:instrText>
        </w:r>
        <w:r w:rsidRPr="001F2FDF">
          <w:rPr>
            <w:rFonts w:asciiTheme="majorBidi" w:hAnsiTheme="majorBidi" w:cstheme="majorBidi"/>
            <w:sz w:val="20"/>
            <w:szCs w:val="20"/>
          </w:rPr>
          <w:fldChar w:fldCharType="separate"/>
        </w:r>
        <w:r w:rsidR="00AE38CD">
          <w:rPr>
            <w:rFonts w:asciiTheme="majorBidi" w:hAnsiTheme="majorBidi" w:cstheme="majorBidi"/>
            <w:noProof/>
            <w:sz w:val="20"/>
            <w:szCs w:val="20"/>
          </w:rPr>
          <w:t>8</w:t>
        </w:r>
        <w:r w:rsidRPr="001F2FDF">
          <w:rPr>
            <w:rFonts w:asciiTheme="majorBidi" w:hAnsiTheme="majorBidi" w:cstheme="majorBidi"/>
            <w:sz w:val="20"/>
            <w:szCs w:val="20"/>
          </w:rPr>
          <w:fldChar w:fldCharType="end"/>
        </w:r>
      </w:p>
    </w:sdtContent>
  </w:sdt>
  <w:p w14:paraId="19AE8130" w14:textId="77777777" w:rsidR="00C812F4" w:rsidRDefault="00C812F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4CA37" w14:textId="77777777" w:rsidR="00D45EDB" w:rsidRDefault="00D45EDB" w:rsidP="001F2FDF">
      <w:r>
        <w:separator/>
      </w:r>
    </w:p>
  </w:footnote>
  <w:footnote w:type="continuationSeparator" w:id="0">
    <w:p w14:paraId="1A92DA61" w14:textId="77777777" w:rsidR="00D45EDB" w:rsidRDefault="00D45EDB" w:rsidP="001F2F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AA973" w14:textId="77777777" w:rsidR="00C812F4" w:rsidRDefault="00C812F4" w:rsidP="001F2FDF">
    <w:pPr>
      <w:pBdr>
        <w:bottom w:val="single" w:sz="4" w:space="1" w:color="auto"/>
      </w:pBdr>
      <w:spacing w:before="240"/>
    </w:pPr>
    <w:r>
      <w:rPr>
        <w:sz w:val="18"/>
        <w:szCs w:val="18"/>
      </w:rPr>
      <w:t xml:space="preserve">OFPPT/DAL/DAL           </w:t>
    </w:r>
    <w:r w:rsidRPr="00ED1D8F">
      <w:rPr>
        <w:sz w:val="18"/>
        <w:szCs w:val="18"/>
      </w:rPr>
      <w:t xml:space="preserve">                                  Dossier d’Appel d’Offres                       </w:t>
    </w:r>
    <w:r>
      <w:rPr>
        <w:sz w:val="18"/>
        <w:szCs w:val="18"/>
      </w:rPr>
      <w:t xml:space="preserve">                         AO N°       / 2026</w:t>
    </w:r>
  </w:p>
  <w:p w14:paraId="77639703" w14:textId="77777777" w:rsidR="00C812F4" w:rsidRDefault="00C812F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E7F960D1"/>
    <w:multiLevelType w:val="multilevel"/>
    <w:tmpl w:val="E7F960D1"/>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4804"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4BD025C"/>
    <w:multiLevelType w:val="hybridMultilevel"/>
    <w:tmpl w:val="630C3D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DB0750"/>
    <w:multiLevelType w:val="hybridMultilevel"/>
    <w:tmpl w:val="5F00FAFA"/>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051A6CB4"/>
    <w:multiLevelType w:val="multilevel"/>
    <w:tmpl w:val="1E530348"/>
    <w:lvl w:ilvl="0">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8942A8"/>
    <w:multiLevelType w:val="hybridMultilevel"/>
    <w:tmpl w:val="E6EEC93C"/>
    <w:styleLink w:val="ImportedStyle4"/>
    <w:lvl w:ilvl="0" w:tplc="A578840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7DEE9B16">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3288EA8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C144BC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672DE86">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6FCC60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DF8103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454323C">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1407B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71F61"/>
    <w:multiLevelType w:val="hybridMultilevel"/>
    <w:tmpl w:val="2B780B96"/>
    <w:styleLink w:val="ImportedStyle10"/>
    <w:lvl w:ilvl="0" w:tplc="D266218C">
      <w:start w:val="1"/>
      <w:numFmt w:val="lowerLetter"/>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462691F2">
      <w:start w:val="1"/>
      <w:numFmt w:val="lowerLetter"/>
      <w:lvlText w:val="%2."/>
      <w:lvlJc w:val="left"/>
      <w:pPr>
        <w:tabs>
          <w:tab w:val="left" w:pos="1080"/>
        </w:tabs>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8D187490">
      <w:start w:val="1"/>
      <w:numFmt w:val="lowerRoman"/>
      <w:lvlText w:val="%3."/>
      <w:lvlJc w:val="left"/>
      <w:pPr>
        <w:tabs>
          <w:tab w:val="left" w:pos="1080"/>
        </w:tabs>
        <w:ind w:left="25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2CB2EEB6">
      <w:start w:val="1"/>
      <w:numFmt w:val="decimal"/>
      <w:lvlText w:val="%4."/>
      <w:lvlJc w:val="left"/>
      <w:pPr>
        <w:tabs>
          <w:tab w:val="left" w:pos="1080"/>
        </w:tabs>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1A080B6">
      <w:start w:val="1"/>
      <w:numFmt w:val="lowerLetter"/>
      <w:lvlText w:val="%5."/>
      <w:lvlJc w:val="left"/>
      <w:pPr>
        <w:tabs>
          <w:tab w:val="left" w:pos="1080"/>
        </w:tabs>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DB83BC4">
      <w:start w:val="1"/>
      <w:numFmt w:val="lowerRoman"/>
      <w:lvlText w:val="%6."/>
      <w:lvlJc w:val="left"/>
      <w:pPr>
        <w:tabs>
          <w:tab w:val="left" w:pos="1080"/>
        </w:tabs>
        <w:ind w:left="468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1788406E">
      <w:start w:val="1"/>
      <w:numFmt w:val="decimal"/>
      <w:lvlText w:val="%7."/>
      <w:lvlJc w:val="left"/>
      <w:pPr>
        <w:tabs>
          <w:tab w:val="left" w:pos="1080"/>
        </w:tabs>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436AA5BA">
      <w:start w:val="1"/>
      <w:numFmt w:val="lowerLetter"/>
      <w:lvlText w:val="%8."/>
      <w:lvlJc w:val="left"/>
      <w:pPr>
        <w:tabs>
          <w:tab w:val="left" w:pos="1080"/>
        </w:tabs>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51EC752">
      <w:start w:val="1"/>
      <w:numFmt w:val="lowerRoman"/>
      <w:lvlText w:val="%9."/>
      <w:lvlJc w:val="left"/>
      <w:pPr>
        <w:tabs>
          <w:tab w:val="left" w:pos="1080"/>
        </w:tabs>
        <w:ind w:left="684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2CD0685"/>
    <w:multiLevelType w:val="hybridMultilevel"/>
    <w:tmpl w:val="6FBA9818"/>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6F4027"/>
    <w:multiLevelType w:val="hybridMultilevel"/>
    <w:tmpl w:val="E0A017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FD062F"/>
    <w:multiLevelType w:val="hybridMultilevel"/>
    <w:tmpl w:val="EBD83E9A"/>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4" w15:restartNumberingAfterBreak="0">
    <w:nsid w:val="19452CAE"/>
    <w:multiLevelType w:val="hybridMultilevel"/>
    <w:tmpl w:val="A8CADD54"/>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5"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0703D7"/>
    <w:multiLevelType w:val="hybridMultilevel"/>
    <w:tmpl w:val="FB045FC0"/>
    <w:styleLink w:val="ImportedStyle1"/>
    <w:lvl w:ilvl="0" w:tplc="E612DAF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501898">
      <w:start w:val="1"/>
      <w:numFmt w:val="lowerLetter"/>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F28278">
      <w:start w:val="1"/>
      <w:numFmt w:val="lowerRoman"/>
      <w:lvlText w:val="%3."/>
      <w:lvlJc w:val="left"/>
      <w:pPr>
        <w:tabs>
          <w:tab w:val="left" w:pos="720"/>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9F4A98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D28000">
      <w:start w:val="1"/>
      <w:numFmt w:val="lowerLetter"/>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09A63D0">
      <w:start w:val="1"/>
      <w:numFmt w:val="lowerRoman"/>
      <w:lvlText w:val="%6."/>
      <w:lvlJc w:val="left"/>
      <w:pPr>
        <w:tabs>
          <w:tab w:val="left" w:pos="720"/>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B418871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84A44">
      <w:start w:val="1"/>
      <w:numFmt w:val="lowerLetter"/>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484934">
      <w:start w:val="1"/>
      <w:numFmt w:val="lowerRoman"/>
      <w:lvlText w:val="%9."/>
      <w:lvlJc w:val="left"/>
      <w:pPr>
        <w:tabs>
          <w:tab w:val="left" w:pos="720"/>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BC51C65"/>
    <w:multiLevelType w:val="hybridMultilevel"/>
    <w:tmpl w:val="F79A88B0"/>
    <w:styleLink w:val="ImportedStyle3"/>
    <w:lvl w:ilvl="0" w:tplc="4AC4A69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5C4A16A">
      <w:start w:val="1"/>
      <w:numFmt w:val="lowerLetter"/>
      <w:lvlText w:val="%2."/>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126807A">
      <w:start w:val="1"/>
      <w:numFmt w:val="lowerRoman"/>
      <w:lvlText w:val="%3."/>
      <w:lvlJc w:val="left"/>
      <w:pPr>
        <w:tabs>
          <w:tab w:val="left" w:pos="1080"/>
        </w:tabs>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3E8D37E">
      <w:start w:val="1"/>
      <w:numFmt w:val="decimal"/>
      <w:lvlText w:val="%4."/>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6D66652">
      <w:start w:val="1"/>
      <w:numFmt w:val="lowerLetter"/>
      <w:lvlText w:val="%5."/>
      <w:lvlJc w:val="left"/>
      <w:pPr>
        <w:tabs>
          <w:tab w:val="left" w:pos="108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63CC468">
      <w:start w:val="1"/>
      <w:numFmt w:val="lowerRoman"/>
      <w:lvlText w:val="%6."/>
      <w:lvlJc w:val="left"/>
      <w:pPr>
        <w:tabs>
          <w:tab w:val="left" w:pos="1080"/>
        </w:tabs>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924FFF8">
      <w:start w:val="1"/>
      <w:numFmt w:val="decimal"/>
      <w:lvlText w:val="%7."/>
      <w:lvlJc w:val="left"/>
      <w:pPr>
        <w:tabs>
          <w:tab w:val="left" w:pos="108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2AAA34">
      <w:start w:val="1"/>
      <w:numFmt w:val="lowerLetter"/>
      <w:lvlText w:val="%8."/>
      <w:lvlJc w:val="left"/>
      <w:pPr>
        <w:tabs>
          <w:tab w:val="left" w:pos="108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F6DA2E">
      <w:start w:val="1"/>
      <w:numFmt w:val="lowerRoman"/>
      <w:lvlText w:val="%9."/>
      <w:lvlJc w:val="left"/>
      <w:pPr>
        <w:tabs>
          <w:tab w:val="left" w:pos="1080"/>
        </w:tabs>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42746D"/>
    <w:multiLevelType w:val="hybridMultilevel"/>
    <w:tmpl w:val="B65C9F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E530348"/>
    <w:multiLevelType w:val="hybridMultilevel"/>
    <w:tmpl w:val="064CD2C4"/>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1" w15:restartNumberingAfterBreak="0">
    <w:nsid w:val="1F623324"/>
    <w:multiLevelType w:val="hybridMultilevel"/>
    <w:tmpl w:val="63D69036"/>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2" w15:restartNumberingAfterBreak="0">
    <w:nsid w:val="1F9553ED"/>
    <w:multiLevelType w:val="hybridMultilevel"/>
    <w:tmpl w:val="CEE6F608"/>
    <w:styleLink w:val="ImportedStyle141"/>
    <w:lvl w:ilvl="0" w:tplc="51769910">
      <w:start w:val="1"/>
      <w:numFmt w:val="lowerLetter"/>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A7C8308E">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3BAC95D2">
      <w:start w:val="1"/>
      <w:numFmt w:val="lowerRoman"/>
      <w:lvlText w:val="%3."/>
      <w:lvlJc w:val="left"/>
      <w:pPr>
        <w:ind w:left="216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3" w:tplc="14A0A05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8AD448C6">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364E532">
      <w:start w:val="1"/>
      <w:numFmt w:val="lowerRoman"/>
      <w:lvlText w:val="%6."/>
      <w:lvlJc w:val="left"/>
      <w:pPr>
        <w:ind w:left="4320" w:hanging="292"/>
      </w:pPr>
      <w:rPr>
        <w:rFonts w:hAnsi="Arial Unicode MS"/>
        <w:b/>
        <w:bCs/>
        <w:caps w:val="0"/>
        <w:smallCaps w:val="0"/>
        <w:strike w:val="0"/>
        <w:dstrike w:val="0"/>
        <w:outline w:val="0"/>
        <w:emboss w:val="0"/>
        <w:imprint w:val="0"/>
        <w:spacing w:val="0"/>
        <w:w w:val="100"/>
        <w:kern w:val="0"/>
        <w:position w:val="0"/>
        <w:highlight w:val="none"/>
        <w:vertAlign w:val="baseline"/>
      </w:rPr>
    </w:lvl>
    <w:lvl w:ilvl="6" w:tplc="5EC8BC96">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5E18503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DE143D0C">
      <w:start w:val="1"/>
      <w:numFmt w:val="lowerRoman"/>
      <w:lvlText w:val="%9."/>
      <w:lvlJc w:val="left"/>
      <w:pPr>
        <w:ind w:left="6480" w:hanging="29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08129A5"/>
    <w:multiLevelType w:val="hybridMultilevel"/>
    <w:tmpl w:val="CE5E87C6"/>
    <w:lvl w:ilvl="0" w:tplc="0409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4" w15:restartNumberingAfterBreak="0">
    <w:nsid w:val="22C93240"/>
    <w:multiLevelType w:val="hybridMultilevel"/>
    <w:tmpl w:val="1CB24430"/>
    <w:styleLink w:val="ImportedStyle18"/>
    <w:lvl w:ilvl="0" w:tplc="3EC2FBC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524FF3E">
      <w:start w:val="1"/>
      <w:numFmt w:val="bullet"/>
      <w:lvlText w:val="o"/>
      <w:lvlJc w:val="left"/>
      <w:pPr>
        <w:ind w:left="10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78B674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5F49D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FDA1E24">
      <w:start w:val="1"/>
      <w:numFmt w:val="bullet"/>
      <w:lvlText w:val="o"/>
      <w:lvlJc w:val="left"/>
      <w:pPr>
        <w:ind w:left="32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1FA39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768D3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5E8F580">
      <w:start w:val="1"/>
      <w:numFmt w:val="bullet"/>
      <w:lvlText w:val="o"/>
      <w:lvlJc w:val="left"/>
      <w:pPr>
        <w:ind w:left="54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A024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237B6C48"/>
    <w:multiLevelType w:val="hybridMultilevel"/>
    <w:tmpl w:val="CA7EE5B8"/>
    <w:styleLink w:val="ImportedStyle121"/>
    <w:lvl w:ilvl="0" w:tplc="7A78D6B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48D05E">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3DAB6BA">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7E0E436">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C980DCC">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312734E">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EB0A162">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ED00CA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232298E">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4840250"/>
    <w:multiLevelType w:val="hybridMultilevel"/>
    <w:tmpl w:val="F0349296"/>
    <w:styleLink w:val="ImportedStyle7"/>
    <w:lvl w:ilvl="0" w:tplc="2326F2A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A6649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E24115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914DC4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8F438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BE5524">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A386F3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05AA2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D9AA1A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73D04C3"/>
    <w:multiLevelType w:val="multilevel"/>
    <w:tmpl w:val="273D04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2885308E"/>
    <w:multiLevelType w:val="hybridMultilevel"/>
    <w:tmpl w:val="FD64ADDE"/>
    <w:styleLink w:val="ImportedStyle20"/>
    <w:lvl w:ilvl="0" w:tplc="CBFE637A">
      <w:start w:val="1"/>
      <w:numFmt w:val="bullet"/>
      <w:lvlText w:val="·"/>
      <w:lvlJc w:val="left"/>
      <w:pPr>
        <w:tabs>
          <w:tab w:val="left" w:pos="284"/>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2BA7E">
      <w:start w:val="1"/>
      <w:numFmt w:val="bullet"/>
      <w:lvlText w:val="o"/>
      <w:lvlJc w:val="left"/>
      <w:pPr>
        <w:tabs>
          <w:tab w:val="left" w:pos="284"/>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701258">
      <w:start w:val="1"/>
      <w:numFmt w:val="bullet"/>
      <w:lvlText w:val="▪"/>
      <w:lvlJc w:val="left"/>
      <w:pPr>
        <w:tabs>
          <w:tab w:val="left" w:pos="284"/>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2C88D8">
      <w:start w:val="1"/>
      <w:numFmt w:val="bullet"/>
      <w:lvlText w:val="·"/>
      <w:lvlJc w:val="left"/>
      <w:pPr>
        <w:tabs>
          <w:tab w:val="left" w:pos="284"/>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D58CE7C">
      <w:start w:val="1"/>
      <w:numFmt w:val="bullet"/>
      <w:lvlText w:val="o"/>
      <w:lvlJc w:val="left"/>
      <w:pPr>
        <w:tabs>
          <w:tab w:val="left" w:pos="284"/>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7285F0">
      <w:start w:val="1"/>
      <w:numFmt w:val="bullet"/>
      <w:lvlText w:val="▪"/>
      <w:lvlJc w:val="left"/>
      <w:pPr>
        <w:tabs>
          <w:tab w:val="left" w:pos="284"/>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4B49420">
      <w:start w:val="1"/>
      <w:numFmt w:val="bullet"/>
      <w:lvlText w:val="·"/>
      <w:lvlJc w:val="left"/>
      <w:pPr>
        <w:tabs>
          <w:tab w:val="left" w:pos="284"/>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14F194">
      <w:start w:val="1"/>
      <w:numFmt w:val="bullet"/>
      <w:lvlText w:val="o"/>
      <w:lvlJc w:val="left"/>
      <w:pPr>
        <w:tabs>
          <w:tab w:val="left" w:pos="284"/>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E22D40">
      <w:start w:val="1"/>
      <w:numFmt w:val="bullet"/>
      <w:lvlText w:val="▪"/>
      <w:lvlJc w:val="left"/>
      <w:pPr>
        <w:tabs>
          <w:tab w:val="left" w:pos="284"/>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9027925"/>
    <w:multiLevelType w:val="hybridMultilevel"/>
    <w:tmpl w:val="6F4AF7AE"/>
    <w:lvl w:ilvl="0" w:tplc="143A7BE4">
      <w:start w:val="1"/>
      <w:numFmt w:val="decimal"/>
      <w:lvlText w:val="%1"/>
      <w:lvlJc w:val="left"/>
      <w:pPr>
        <w:ind w:left="720" w:hanging="360"/>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1"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32" w15:restartNumberingAfterBreak="0">
    <w:nsid w:val="2AC34010"/>
    <w:multiLevelType w:val="hybridMultilevel"/>
    <w:tmpl w:val="C5F2865A"/>
    <w:styleLink w:val="ImportedStyle12"/>
    <w:lvl w:ilvl="0" w:tplc="A9768880">
      <w:start w:val="1"/>
      <w:numFmt w:val="upperLetter"/>
      <w:lvlText w:val="%1."/>
      <w:lvlJc w:val="left"/>
      <w:pPr>
        <w:ind w:left="9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4C3CE6">
      <w:start w:val="1"/>
      <w:numFmt w:val="lowerLetter"/>
      <w:lvlText w:val="%2."/>
      <w:lvlJc w:val="left"/>
      <w:pPr>
        <w:ind w:left="164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041026">
      <w:start w:val="1"/>
      <w:numFmt w:val="lowerRoman"/>
      <w:lvlText w:val="%3."/>
      <w:lvlJc w:val="left"/>
      <w:pPr>
        <w:ind w:left="236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60257FE">
      <w:start w:val="1"/>
      <w:numFmt w:val="decimal"/>
      <w:lvlText w:val="%4."/>
      <w:lvlJc w:val="left"/>
      <w:pPr>
        <w:ind w:left="308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76285E4">
      <w:start w:val="1"/>
      <w:numFmt w:val="lowerLetter"/>
      <w:lvlText w:val="%5."/>
      <w:lvlJc w:val="left"/>
      <w:pPr>
        <w:ind w:left="380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ECA6C32">
      <w:start w:val="1"/>
      <w:numFmt w:val="lowerRoman"/>
      <w:lvlText w:val="%6."/>
      <w:lvlJc w:val="left"/>
      <w:pPr>
        <w:ind w:left="452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8120BD8">
      <w:start w:val="1"/>
      <w:numFmt w:val="decimal"/>
      <w:lvlText w:val="%7."/>
      <w:lvlJc w:val="left"/>
      <w:pPr>
        <w:ind w:left="524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900EFE">
      <w:start w:val="1"/>
      <w:numFmt w:val="lowerLetter"/>
      <w:lvlText w:val="%8."/>
      <w:lvlJc w:val="left"/>
      <w:pPr>
        <w:ind w:left="596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1EA7A40">
      <w:start w:val="1"/>
      <w:numFmt w:val="lowerRoman"/>
      <w:lvlText w:val="%9."/>
      <w:lvlJc w:val="left"/>
      <w:pPr>
        <w:ind w:left="668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35" w15:restartNumberingAfterBreak="0">
    <w:nsid w:val="31D32D2E"/>
    <w:multiLevelType w:val="hybridMultilevel"/>
    <w:tmpl w:val="ECB2E9C6"/>
    <w:styleLink w:val="ImportedStyle17"/>
    <w:lvl w:ilvl="0" w:tplc="02B2A09E">
      <w:start w:val="1"/>
      <w:numFmt w:val="bullet"/>
      <w:lvlText w:val="-"/>
      <w:lvlJc w:val="left"/>
      <w:pPr>
        <w:tabs>
          <w:tab w:val="num" w:pos="218"/>
          <w:tab w:val="left" w:pos="284"/>
          <w:tab w:val="left" w:pos="720"/>
        </w:tabs>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CC6F3BC">
      <w:start w:val="1"/>
      <w:numFmt w:val="bullet"/>
      <w:lvlText w:val="o"/>
      <w:lvlJc w:val="left"/>
      <w:pPr>
        <w:tabs>
          <w:tab w:val="left" w:pos="142"/>
          <w:tab w:val="left" w:pos="284"/>
          <w:tab w:val="left" w:pos="720"/>
          <w:tab w:val="num" w:pos="1004"/>
        </w:tabs>
        <w:ind w:left="107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2226E">
      <w:start w:val="1"/>
      <w:numFmt w:val="bullet"/>
      <w:lvlText w:val="▪"/>
      <w:lvlJc w:val="left"/>
      <w:pPr>
        <w:tabs>
          <w:tab w:val="left" w:pos="142"/>
          <w:tab w:val="left" w:pos="284"/>
          <w:tab w:val="left" w:pos="720"/>
          <w:tab w:val="num" w:pos="1724"/>
        </w:tabs>
        <w:ind w:left="17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C04164">
      <w:start w:val="1"/>
      <w:numFmt w:val="bullet"/>
      <w:lvlText w:val="·"/>
      <w:lvlJc w:val="left"/>
      <w:pPr>
        <w:tabs>
          <w:tab w:val="left" w:pos="142"/>
          <w:tab w:val="left" w:pos="284"/>
          <w:tab w:val="left" w:pos="720"/>
          <w:tab w:val="num" w:pos="2444"/>
        </w:tabs>
        <w:ind w:left="251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E84F484">
      <w:start w:val="1"/>
      <w:numFmt w:val="bullet"/>
      <w:lvlText w:val="o"/>
      <w:lvlJc w:val="left"/>
      <w:pPr>
        <w:tabs>
          <w:tab w:val="left" w:pos="142"/>
          <w:tab w:val="left" w:pos="284"/>
          <w:tab w:val="left" w:pos="720"/>
          <w:tab w:val="num" w:pos="3164"/>
        </w:tabs>
        <w:ind w:left="323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E02441A">
      <w:start w:val="1"/>
      <w:numFmt w:val="bullet"/>
      <w:lvlText w:val="▪"/>
      <w:lvlJc w:val="left"/>
      <w:pPr>
        <w:tabs>
          <w:tab w:val="left" w:pos="142"/>
          <w:tab w:val="left" w:pos="284"/>
          <w:tab w:val="left" w:pos="720"/>
          <w:tab w:val="num" w:pos="3884"/>
        </w:tabs>
        <w:ind w:left="395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126E00">
      <w:start w:val="1"/>
      <w:numFmt w:val="bullet"/>
      <w:lvlText w:val="·"/>
      <w:lvlJc w:val="left"/>
      <w:pPr>
        <w:tabs>
          <w:tab w:val="left" w:pos="142"/>
          <w:tab w:val="left" w:pos="284"/>
          <w:tab w:val="left" w:pos="720"/>
          <w:tab w:val="num" w:pos="4604"/>
        </w:tabs>
        <w:ind w:left="4670"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5349D7A">
      <w:start w:val="1"/>
      <w:numFmt w:val="bullet"/>
      <w:lvlText w:val="o"/>
      <w:lvlJc w:val="left"/>
      <w:pPr>
        <w:tabs>
          <w:tab w:val="left" w:pos="142"/>
          <w:tab w:val="left" w:pos="284"/>
          <w:tab w:val="left" w:pos="720"/>
          <w:tab w:val="num" w:pos="5324"/>
        </w:tabs>
        <w:ind w:left="539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29073EE">
      <w:start w:val="1"/>
      <w:numFmt w:val="bullet"/>
      <w:lvlText w:val="▪"/>
      <w:lvlJc w:val="left"/>
      <w:pPr>
        <w:tabs>
          <w:tab w:val="left" w:pos="142"/>
          <w:tab w:val="left" w:pos="284"/>
          <w:tab w:val="left" w:pos="720"/>
          <w:tab w:val="num" w:pos="6044"/>
        </w:tabs>
        <w:ind w:left="6110"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7" w15:restartNumberingAfterBreak="0">
    <w:nsid w:val="38566AA8"/>
    <w:multiLevelType w:val="hybridMultilevel"/>
    <w:tmpl w:val="18DC0D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9B17B11"/>
    <w:multiLevelType w:val="hybridMultilevel"/>
    <w:tmpl w:val="2D76874A"/>
    <w:styleLink w:val="ImportedStyle14"/>
    <w:lvl w:ilvl="0" w:tplc="8640A9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3E06F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3CE2BB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5692743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0CE141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24C29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7F5ED58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E5811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DA48AC">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0" w15:restartNumberingAfterBreak="0">
    <w:nsid w:val="4B4843A2"/>
    <w:multiLevelType w:val="hybridMultilevel"/>
    <w:tmpl w:val="CE2299B6"/>
    <w:styleLink w:val="ImportedStyle9"/>
    <w:lvl w:ilvl="0" w:tplc="57363192">
      <w:start w:val="1"/>
      <w:numFmt w:val="bullet"/>
      <w:lvlText w:val="-"/>
      <w:lvlJc w:val="left"/>
      <w:pPr>
        <w:tabs>
          <w:tab w:val="num" w:pos="851"/>
        </w:tabs>
        <w:ind w:left="644" w:firstLine="65"/>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F9C4717C">
      <w:start w:val="1"/>
      <w:numFmt w:val="bullet"/>
      <w:lvlText w:val="o"/>
      <w:lvlJc w:val="left"/>
      <w:pPr>
        <w:tabs>
          <w:tab w:val="left" w:pos="851"/>
        </w:tabs>
        <w:ind w:left="1364" w:hanging="48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23D876E8">
      <w:start w:val="1"/>
      <w:numFmt w:val="bullet"/>
      <w:lvlText w:val="▪"/>
      <w:lvlJc w:val="left"/>
      <w:pPr>
        <w:tabs>
          <w:tab w:val="left" w:pos="851"/>
        </w:tabs>
        <w:ind w:left="2084" w:hanging="47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C62D7E0">
      <w:start w:val="1"/>
      <w:numFmt w:val="bullet"/>
      <w:lvlText w:val="•"/>
      <w:lvlJc w:val="left"/>
      <w:pPr>
        <w:tabs>
          <w:tab w:val="left" w:pos="851"/>
        </w:tabs>
        <w:ind w:left="2804" w:hanging="46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6334204A">
      <w:start w:val="1"/>
      <w:numFmt w:val="bullet"/>
      <w:lvlText w:val="o"/>
      <w:lvlJc w:val="left"/>
      <w:pPr>
        <w:tabs>
          <w:tab w:val="left" w:pos="851"/>
        </w:tabs>
        <w:ind w:left="3524" w:hanging="452"/>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384E5070">
      <w:start w:val="1"/>
      <w:numFmt w:val="bullet"/>
      <w:lvlText w:val="▪"/>
      <w:lvlJc w:val="left"/>
      <w:pPr>
        <w:tabs>
          <w:tab w:val="left" w:pos="851"/>
        </w:tabs>
        <w:ind w:left="4244" w:hanging="44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3612C2EE">
      <w:start w:val="1"/>
      <w:numFmt w:val="bullet"/>
      <w:lvlText w:val="•"/>
      <w:lvlJc w:val="left"/>
      <w:pPr>
        <w:tabs>
          <w:tab w:val="left" w:pos="851"/>
        </w:tabs>
        <w:ind w:left="4964" w:hanging="428"/>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C05E7144">
      <w:start w:val="1"/>
      <w:numFmt w:val="bullet"/>
      <w:lvlText w:val="o"/>
      <w:lvlJc w:val="left"/>
      <w:pPr>
        <w:tabs>
          <w:tab w:val="left" w:pos="851"/>
        </w:tabs>
        <w:ind w:left="5684" w:hanging="416"/>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C2164776">
      <w:start w:val="1"/>
      <w:numFmt w:val="bullet"/>
      <w:lvlText w:val="▪"/>
      <w:lvlJc w:val="left"/>
      <w:pPr>
        <w:tabs>
          <w:tab w:val="left" w:pos="851"/>
        </w:tabs>
        <w:ind w:left="6404" w:hanging="404"/>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4D7559D3"/>
    <w:multiLevelType w:val="hybridMultilevel"/>
    <w:tmpl w:val="9B52156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2" w15:restartNumberingAfterBreak="0">
    <w:nsid w:val="50050969"/>
    <w:multiLevelType w:val="hybridMultilevel"/>
    <w:tmpl w:val="82580142"/>
    <w:styleLink w:val="ImportedStyle16"/>
    <w:lvl w:ilvl="0" w:tplc="82F67AA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3F488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237C4">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BEEAA2F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878D2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010D54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76043B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49497A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E70DBB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1235F17"/>
    <w:multiLevelType w:val="hybridMultilevel"/>
    <w:tmpl w:val="616CDCC0"/>
    <w:styleLink w:val="ImportedStyle15"/>
    <w:lvl w:ilvl="0" w:tplc="7346E0E6">
      <w:start w:val="1"/>
      <w:numFmt w:val="bullet"/>
      <w:lvlText w:val="-"/>
      <w:lvlJc w:val="left"/>
      <w:pPr>
        <w:ind w:left="17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7CBA79B6">
      <w:start w:val="1"/>
      <w:numFmt w:val="bullet"/>
      <w:lvlText w:val="o"/>
      <w:lvlJc w:val="left"/>
      <w:pPr>
        <w:ind w:left="24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9A065770">
      <w:start w:val="1"/>
      <w:numFmt w:val="bullet"/>
      <w:lvlText w:val="▪"/>
      <w:lvlJc w:val="left"/>
      <w:pPr>
        <w:ind w:left="31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F74497EE">
      <w:start w:val="1"/>
      <w:numFmt w:val="bullet"/>
      <w:lvlText w:val="•"/>
      <w:lvlJc w:val="left"/>
      <w:pPr>
        <w:ind w:left="38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1F08C50A">
      <w:start w:val="1"/>
      <w:numFmt w:val="bullet"/>
      <w:lvlText w:val="o"/>
      <w:lvlJc w:val="left"/>
      <w:pPr>
        <w:ind w:left="458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A10CFB84">
      <w:start w:val="1"/>
      <w:numFmt w:val="bullet"/>
      <w:lvlText w:val="▪"/>
      <w:lvlJc w:val="left"/>
      <w:pPr>
        <w:ind w:left="530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A53674D2">
      <w:start w:val="1"/>
      <w:numFmt w:val="bullet"/>
      <w:lvlText w:val="•"/>
      <w:lvlJc w:val="left"/>
      <w:pPr>
        <w:ind w:left="602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F8080D8">
      <w:start w:val="1"/>
      <w:numFmt w:val="bullet"/>
      <w:lvlText w:val="o"/>
      <w:lvlJc w:val="left"/>
      <w:pPr>
        <w:ind w:left="674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69FC7C44">
      <w:start w:val="1"/>
      <w:numFmt w:val="bullet"/>
      <w:lvlText w:val="▪"/>
      <w:lvlJc w:val="left"/>
      <w:pPr>
        <w:ind w:left="7461"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53A767B1"/>
    <w:multiLevelType w:val="multilevel"/>
    <w:tmpl w:val="53A767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552003FB"/>
    <w:multiLevelType w:val="hybridMultilevel"/>
    <w:tmpl w:val="DE84179E"/>
    <w:styleLink w:val="ImportedStyle8"/>
    <w:lvl w:ilvl="0" w:tplc="4C34BA4E">
      <w:start w:val="1"/>
      <w:numFmt w:val="bullet"/>
      <w:lvlText w:val="-"/>
      <w:lvlJc w:val="left"/>
      <w:pPr>
        <w:ind w:left="7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1" w:tplc="C9926730">
      <w:start w:val="1"/>
      <w:numFmt w:val="bullet"/>
      <w:lvlText w:val="o"/>
      <w:lvlJc w:val="left"/>
      <w:pPr>
        <w:ind w:left="14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2" w:tplc="0942799C">
      <w:start w:val="1"/>
      <w:numFmt w:val="bullet"/>
      <w:lvlText w:val="▪"/>
      <w:lvlJc w:val="left"/>
      <w:pPr>
        <w:ind w:left="21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3" w:tplc="E396B052">
      <w:start w:val="1"/>
      <w:numFmt w:val="bullet"/>
      <w:lvlText w:val="•"/>
      <w:lvlJc w:val="left"/>
      <w:pPr>
        <w:ind w:left="28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4" w:tplc="C4407048">
      <w:start w:val="1"/>
      <w:numFmt w:val="bullet"/>
      <w:lvlText w:val="o"/>
      <w:lvlJc w:val="left"/>
      <w:pPr>
        <w:ind w:left="360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5" w:tplc="1584EFCA">
      <w:start w:val="1"/>
      <w:numFmt w:val="bullet"/>
      <w:lvlText w:val="▪"/>
      <w:lvlJc w:val="left"/>
      <w:pPr>
        <w:ind w:left="432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6" w:tplc="BB8467C2">
      <w:start w:val="1"/>
      <w:numFmt w:val="bullet"/>
      <w:lvlText w:val="•"/>
      <w:lvlJc w:val="left"/>
      <w:pPr>
        <w:ind w:left="504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7" w:tplc="F5B82198">
      <w:start w:val="1"/>
      <w:numFmt w:val="bullet"/>
      <w:lvlText w:val="o"/>
      <w:lvlJc w:val="left"/>
      <w:pPr>
        <w:ind w:left="576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lvl w:ilvl="8" w:tplc="1FE4F682">
      <w:start w:val="1"/>
      <w:numFmt w:val="bullet"/>
      <w:lvlText w:val="▪"/>
      <w:lvlJc w:val="left"/>
      <w:pPr>
        <w:ind w:left="6480" w:hanging="360"/>
      </w:pPr>
      <w:rPr>
        <w:rFonts w:ascii="Century Gothic" w:eastAsia="Century Gothic" w:hAnsi="Century Gothic" w:cs="Century Gothic"/>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55A97D5D"/>
    <w:multiLevelType w:val="hybridMultilevel"/>
    <w:tmpl w:val="43D84222"/>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49" w15:restartNumberingAfterBreak="0">
    <w:nsid w:val="590C6041"/>
    <w:multiLevelType w:val="hybridMultilevel"/>
    <w:tmpl w:val="B094A6DE"/>
    <w:styleLink w:val="ImportedStyle19"/>
    <w:lvl w:ilvl="0" w:tplc="0902F366">
      <w:start w:val="1"/>
      <w:numFmt w:val="decimal"/>
      <w:lvlText w:val="%1)"/>
      <w:lvlJc w:val="left"/>
      <w:pPr>
        <w:tabs>
          <w:tab w:val="left" w:pos="284"/>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1DE1EEA">
      <w:start w:val="1"/>
      <w:numFmt w:val="lowerLetter"/>
      <w:lvlText w:val="%2."/>
      <w:lvlJc w:val="left"/>
      <w:pPr>
        <w:tabs>
          <w:tab w:val="left" w:pos="284"/>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D0D3BE">
      <w:start w:val="1"/>
      <w:numFmt w:val="lowerRoman"/>
      <w:lvlText w:val="%3."/>
      <w:lvlJc w:val="left"/>
      <w:pPr>
        <w:tabs>
          <w:tab w:val="left" w:pos="284"/>
        </w:tabs>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8C0E098">
      <w:start w:val="1"/>
      <w:numFmt w:val="decimal"/>
      <w:lvlText w:val="%4."/>
      <w:lvlJc w:val="left"/>
      <w:pPr>
        <w:tabs>
          <w:tab w:val="left" w:pos="284"/>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59C6E2A">
      <w:start w:val="1"/>
      <w:numFmt w:val="lowerLetter"/>
      <w:lvlText w:val="%5."/>
      <w:lvlJc w:val="left"/>
      <w:pPr>
        <w:tabs>
          <w:tab w:val="left" w:pos="284"/>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1E0AEA">
      <w:start w:val="1"/>
      <w:numFmt w:val="lowerRoman"/>
      <w:lvlText w:val="%6."/>
      <w:lvlJc w:val="left"/>
      <w:pPr>
        <w:tabs>
          <w:tab w:val="left" w:pos="284"/>
        </w:tabs>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544D684">
      <w:start w:val="1"/>
      <w:numFmt w:val="decimal"/>
      <w:lvlText w:val="%7."/>
      <w:lvlJc w:val="left"/>
      <w:pPr>
        <w:tabs>
          <w:tab w:val="left" w:pos="284"/>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0486188">
      <w:start w:val="1"/>
      <w:numFmt w:val="lowerLetter"/>
      <w:lvlText w:val="%8."/>
      <w:lvlJc w:val="left"/>
      <w:pPr>
        <w:tabs>
          <w:tab w:val="left" w:pos="284"/>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B81FD0">
      <w:start w:val="1"/>
      <w:numFmt w:val="lowerRoman"/>
      <w:lvlText w:val="%9."/>
      <w:lvlJc w:val="left"/>
      <w:pPr>
        <w:tabs>
          <w:tab w:val="left" w:pos="284"/>
        </w:tabs>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51"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3"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54"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4B00989"/>
    <w:multiLevelType w:val="multilevel"/>
    <w:tmpl w:val="64B00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89459B"/>
    <w:multiLevelType w:val="hybridMultilevel"/>
    <w:tmpl w:val="1DFCB30E"/>
    <w:styleLink w:val="ImportedStyle2"/>
    <w:lvl w:ilvl="0" w:tplc="A0A46046">
      <w:start w:val="1"/>
      <w:numFmt w:val="bullet"/>
      <w:lvlText w:val="·"/>
      <w:lvlJc w:val="left"/>
      <w:pPr>
        <w:tabs>
          <w:tab w:val="left" w:pos="1068"/>
        </w:tabs>
        <w:ind w:left="1066"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0522626">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2" w:tplc="06EE49F2">
      <w:start w:val="1"/>
      <w:numFmt w:val="bullet"/>
      <w:lvlText w:val="·"/>
      <w:lvlJc w:val="left"/>
      <w:pPr>
        <w:tabs>
          <w:tab w:val="left" w:pos="1068"/>
        </w:tabs>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3" w:tplc="23CEFB7C">
      <w:start w:val="1"/>
      <w:numFmt w:val="bullet"/>
      <w:lvlText w:val="·"/>
      <w:lvlJc w:val="left"/>
      <w:pPr>
        <w:tabs>
          <w:tab w:val="left" w:pos="1068"/>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4" w:tplc="4D1824FC">
      <w:start w:val="1"/>
      <w:numFmt w:val="bullet"/>
      <w:lvlText w:val="·"/>
      <w:lvlJc w:val="left"/>
      <w:pPr>
        <w:tabs>
          <w:tab w:val="left" w:pos="1068"/>
        </w:tabs>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5" w:tplc="3D9A9C78">
      <w:start w:val="1"/>
      <w:numFmt w:val="bullet"/>
      <w:lvlText w:val="·"/>
      <w:lvlJc w:val="left"/>
      <w:pPr>
        <w:tabs>
          <w:tab w:val="left" w:pos="1068"/>
        </w:tabs>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6" w:tplc="0F50CE02">
      <w:start w:val="1"/>
      <w:numFmt w:val="bullet"/>
      <w:lvlText w:val="·"/>
      <w:lvlJc w:val="left"/>
      <w:pPr>
        <w:tabs>
          <w:tab w:val="left" w:pos="1068"/>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7" w:tplc="E28C92F8">
      <w:start w:val="1"/>
      <w:numFmt w:val="bullet"/>
      <w:lvlText w:val="·"/>
      <w:lvlJc w:val="left"/>
      <w:pPr>
        <w:tabs>
          <w:tab w:val="left" w:pos="1068"/>
        </w:tabs>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8" w:tplc="A574FEB4">
      <w:start w:val="1"/>
      <w:numFmt w:val="bullet"/>
      <w:lvlText w:val="·"/>
      <w:lvlJc w:val="left"/>
      <w:pPr>
        <w:tabs>
          <w:tab w:val="left" w:pos="1068"/>
        </w:tabs>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58" w15:restartNumberingAfterBreak="0">
    <w:nsid w:val="6CA43127"/>
    <w:multiLevelType w:val="hybridMultilevel"/>
    <w:tmpl w:val="B2B09570"/>
    <w:lvl w:ilvl="0" w:tplc="A024F4D0">
      <w:numFmt w:val="bullet"/>
      <w:lvlText w:val="•"/>
      <w:lvlJc w:val="left"/>
      <w:pPr>
        <w:ind w:left="720" w:hanging="360"/>
      </w:pPr>
      <w:rPr>
        <w:rFonts w:hint="default"/>
        <w:lang w:val="fr-FR" w:eastAsia="en-US" w:bidi="ar-SA"/>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59"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FE3216"/>
    <w:multiLevelType w:val="hybridMultilevel"/>
    <w:tmpl w:val="471A0C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62" w15:restartNumberingAfterBreak="0">
    <w:nsid w:val="75BA23B1"/>
    <w:multiLevelType w:val="hybridMultilevel"/>
    <w:tmpl w:val="FBBABA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3B0ECF"/>
    <w:multiLevelType w:val="hybridMultilevel"/>
    <w:tmpl w:val="861E9816"/>
    <w:styleLink w:val="ImportedStyle5"/>
    <w:lvl w:ilvl="0" w:tplc="EA6AA1D4">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B86DF8">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BEEBA4">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A00670F4">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C44C4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24CF850">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0086520">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9A69CC">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FA60F96">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7A47512A"/>
    <w:multiLevelType w:val="hybridMultilevel"/>
    <w:tmpl w:val="05FA85E2"/>
    <w:styleLink w:val="ImportedStyle6"/>
    <w:lvl w:ilvl="0" w:tplc="ACEC4FE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6D2C77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42B9EA">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E132DCC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1AA7E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700B756">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EBF46E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DE04D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5D884E0">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num w:numId="1">
    <w:abstractNumId w:val="41"/>
  </w:num>
  <w:num w:numId="2">
    <w:abstractNumId w:val="16"/>
  </w:num>
  <w:num w:numId="3">
    <w:abstractNumId w:val="57"/>
  </w:num>
  <w:num w:numId="4">
    <w:abstractNumId w:val="17"/>
  </w:num>
  <w:num w:numId="5">
    <w:abstractNumId w:val="7"/>
  </w:num>
  <w:num w:numId="6">
    <w:abstractNumId w:val="64"/>
  </w:num>
  <w:num w:numId="7">
    <w:abstractNumId w:val="65"/>
  </w:num>
  <w:num w:numId="8">
    <w:abstractNumId w:val="26"/>
  </w:num>
  <w:num w:numId="9">
    <w:abstractNumId w:val="47"/>
  </w:num>
  <w:num w:numId="10">
    <w:abstractNumId w:val="40"/>
  </w:num>
  <w:num w:numId="11">
    <w:abstractNumId w:val="9"/>
  </w:num>
  <w:num w:numId="12">
    <w:abstractNumId w:val="25"/>
  </w:num>
  <w:num w:numId="13">
    <w:abstractNumId w:val="32"/>
  </w:num>
  <w:num w:numId="14">
    <w:abstractNumId w:val="22"/>
  </w:num>
  <w:num w:numId="15">
    <w:abstractNumId w:val="38"/>
  </w:num>
  <w:num w:numId="16">
    <w:abstractNumId w:val="43"/>
  </w:num>
  <w:num w:numId="17">
    <w:abstractNumId w:val="42"/>
  </w:num>
  <w:num w:numId="18">
    <w:abstractNumId w:val="35"/>
  </w:num>
  <w:num w:numId="19">
    <w:abstractNumId w:val="24"/>
  </w:num>
  <w:num w:numId="20">
    <w:abstractNumId w:val="49"/>
  </w:num>
  <w:num w:numId="21">
    <w:abstractNumId w:val="29"/>
  </w:num>
  <w:num w:numId="22">
    <w:abstractNumId w:val="56"/>
  </w:num>
  <w:num w:numId="23">
    <w:abstractNumId w:val="27"/>
  </w:num>
  <w:num w:numId="24">
    <w:abstractNumId w:val="8"/>
  </w:num>
  <w:num w:numId="25">
    <w:abstractNumId w:val="63"/>
  </w:num>
  <w:num w:numId="26">
    <w:abstractNumId w:val="51"/>
  </w:num>
  <w:num w:numId="27">
    <w:abstractNumId w:val="45"/>
  </w:num>
  <w:num w:numId="28">
    <w:abstractNumId w:val="5"/>
  </w:num>
  <w:num w:numId="29">
    <w:abstractNumId w:val="52"/>
  </w:num>
  <w:num w:numId="30">
    <w:abstractNumId w:val="66"/>
  </w:num>
  <w:num w:numId="31">
    <w:abstractNumId w:val="34"/>
  </w:num>
  <w:num w:numId="32">
    <w:abstractNumId w:val="15"/>
  </w:num>
  <w:num w:numId="33">
    <w:abstractNumId w:val="3"/>
  </w:num>
  <w:num w:numId="34">
    <w:abstractNumId w:val="61"/>
  </w:num>
  <w:num w:numId="35">
    <w:abstractNumId w:val="31"/>
  </w:num>
  <w:num w:numId="36">
    <w:abstractNumId w:val="10"/>
  </w:num>
  <w:num w:numId="37">
    <w:abstractNumId w:val="39"/>
  </w:num>
  <w:num w:numId="38">
    <w:abstractNumId w:val="59"/>
  </w:num>
  <w:num w:numId="39">
    <w:abstractNumId w:val="44"/>
  </w:num>
  <w:num w:numId="40">
    <w:abstractNumId w:val="33"/>
  </w:num>
  <w:num w:numId="41">
    <w:abstractNumId w:val="54"/>
  </w:num>
  <w:num w:numId="42">
    <w:abstractNumId w:val="1"/>
  </w:num>
  <w:num w:numId="43">
    <w:abstractNumId w:val="18"/>
  </w:num>
  <w:num w:numId="44">
    <w:abstractNumId w:val="2"/>
  </w:num>
  <w:num w:numId="45">
    <w:abstractNumId w:val="53"/>
  </w:num>
  <w:num w:numId="46">
    <w:abstractNumId w:val="62"/>
  </w:num>
  <w:num w:numId="47">
    <w:abstractNumId w:val="36"/>
  </w:num>
  <w:num w:numId="48">
    <w:abstractNumId w:val="50"/>
  </w:num>
  <w:num w:numId="49">
    <w:abstractNumId w:val="4"/>
  </w:num>
  <w:num w:numId="50">
    <w:abstractNumId w:val="37"/>
  </w:num>
  <w:num w:numId="51">
    <w:abstractNumId w:val="0"/>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21"/>
  </w:num>
  <w:num w:numId="55">
    <w:abstractNumId w:val="20"/>
  </w:num>
  <w:num w:numId="56">
    <w:abstractNumId w:val="55"/>
  </w:num>
  <w:num w:numId="57">
    <w:abstractNumId w:val="46"/>
  </w:num>
  <w:num w:numId="58">
    <w:abstractNumId w:val="28"/>
  </w:num>
  <w:num w:numId="59">
    <w:abstractNumId w:val="6"/>
  </w:num>
  <w:num w:numId="60">
    <w:abstractNumId w:val="48"/>
  </w:num>
  <w:num w:numId="61">
    <w:abstractNumId w:val="11"/>
  </w:num>
  <w:num w:numId="62">
    <w:abstractNumId w:val="14"/>
  </w:num>
  <w:num w:numId="63">
    <w:abstractNumId w:val="13"/>
  </w:num>
  <w:num w:numId="64">
    <w:abstractNumId w:val="23"/>
  </w:num>
  <w:num w:numId="65">
    <w:abstractNumId w:val="58"/>
  </w:num>
  <w:num w:numId="66">
    <w:abstractNumId w:val="12"/>
  </w:num>
  <w:num w:numId="67">
    <w:abstractNumId w:val="60"/>
  </w:num>
  <w:num w:numId="68">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FDF"/>
    <w:rsid w:val="0002156D"/>
    <w:rsid w:val="00040275"/>
    <w:rsid w:val="00044754"/>
    <w:rsid w:val="000521EA"/>
    <w:rsid w:val="00083AC4"/>
    <w:rsid w:val="000901D1"/>
    <w:rsid w:val="000D7C94"/>
    <w:rsid w:val="000E5467"/>
    <w:rsid w:val="001369F8"/>
    <w:rsid w:val="00196EC8"/>
    <w:rsid w:val="001A22D7"/>
    <w:rsid w:val="001A688A"/>
    <w:rsid w:val="001F2FDF"/>
    <w:rsid w:val="00261F2B"/>
    <w:rsid w:val="00285BC6"/>
    <w:rsid w:val="002D1A15"/>
    <w:rsid w:val="002E149B"/>
    <w:rsid w:val="003063EF"/>
    <w:rsid w:val="003109C1"/>
    <w:rsid w:val="003623FF"/>
    <w:rsid w:val="00363F83"/>
    <w:rsid w:val="00364193"/>
    <w:rsid w:val="00382022"/>
    <w:rsid w:val="0039169D"/>
    <w:rsid w:val="003A2089"/>
    <w:rsid w:val="00414CC0"/>
    <w:rsid w:val="00441DEB"/>
    <w:rsid w:val="004815BD"/>
    <w:rsid w:val="004A082C"/>
    <w:rsid w:val="004A2B79"/>
    <w:rsid w:val="004B522C"/>
    <w:rsid w:val="004B6194"/>
    <w:rsid w:val="004C05B6"/>
    <w:rsid w:val="004C745C"/>
    <w:rsid w:val="004E3C8A"/>
    <w:rsid w:val="005379EB"/>
    <w:rsid w:val="005567DB"/>
    <w:rsid w:val="00564F6B"/>
    <w:rsid w:val="0060108B"/>
    <w:rsid w:val="006178BD"/>
    <w:rsid w:val="00635D8B"/>
    <w:rsid w:val="00636D3C"/>
    <w:rsid w:val="00670FDA"/>
    <w:rsid w:val="006F70D4"/>
    <w:rsid w:val="007311A8"/>
    <w:rsid w:val="00773943"/>
    <w:rsid w:val="007D5AF5"/>
    <w:rsid w:val="00814B9F"/>
    <w:rsid w:val="00841AC5"/>
    <w:rsid w:val="00856F00"/>
    <w:rsid w:val="00872769"/>
    <w:rsid w:val="00891490"/>
    <w:rsid w:val="008A2532"/>
    <w:rsid w:val="008C1670"/>
    <w:rsid w:val="008D1D33"/>
    <w:rsid w:val="00900838"/>
    <w:rsid w:val="00931A90"/>
    <w:rsid w:val="009D370B"/>
    <w:rsid w:val="009F6868"/>
    <w:rsid w:val="00A16AA0"/>
    <w:rsid w:val="00A32260"/>
    <w:rsid w:val="00A625B7"/>
    <w:rsid w:val="00AC26D2"/>
    <w:rsid w:val="00AE38CD"/>
    <w:rsid w:val="00AE4187"/>
    <w:rsid w:val="00AE556E"/>
    <w:rsid w:val="00B11AC4"/>
    <w:rsid w:val="00B409AB"/>
    <w:rsid w:val="00B5229B"/>
    <w:rsid w:val="00B54CBF"/>
    <w:rsid w:val="00B949BD"/>
    <w:rsid w:val="00BA265E"/>
    <w:rsid w:val="00C767D0"/>
    <w:rsid w:val="00C812F4"/>
    <w:rsid w:val="00C8453B"/>
    <w:rsid w:val="00CF756F"/>
    <w:rsid w:val="00D11E5B"/>
    <w:rsid w:val="00D45EDB"/>
    <w:rsid w:val="00D55A4B"/>
    <w:rsid w:val="00D65F07"/>
    <w:rsid w:val="00DB0E15"/>
    <w:rsid w:val="00DF300A"/>
    <w:rsid w:val="00E17A61"/>
    <w:rsid w:val="00E33558"/>
    <w:rsid w:val="00E435D9"/>
    <w:rsid w:val="00E43D82"/>
    <w:rsid w:val="00E51B10"/>
    <w:rsid w:val="00E96C0B"/>
    <w:rsid w:val="00EA6BBD"/>
    <w:rsid w:val="00EC1397"/>
    <w:rsid w:val="00EF2A17"/>
    <w:rsid w:val="00F13D34"/>
    <w:rsid w:val="00F32ADE"/>
    <w:rsid w:val="00F45369"/>
    <w:rsid w:val="00F80060"/>
    <w:rsid w:val="00F845EF"/>
    <w:rsid w:val="00F94ED0"/>
    <w:rsid w:val="00FD7253"/>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2503"/>
  <w15:chartTrackingRefBased/>
  <w15:docId w15:val="{09B7E37E-4C62-4D35-9D78-FE20B0374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fr-M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itre10">
    <w:name w:val="heading 1"/>
    <w:aliases w:val="Principal,Heading 1 simone"/>
    <w:basedOn w:val="Normal"/>
    <w:next w:val="Normal"/>
    <w:link w:val="Titre1Car"/>
    <w:qFormat/>
    <w:rsid w:val="001F2F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aliases w:val="tp2,Section,heading 2,Contrat 2,Ctt,niveau 2,Titre 2 "/>
    <w:next w:val="Body"/>
    <w:link w:val="Titre2Car"/>
    <w:unhideWhenUsed/>
    <w:qFormat/>
    <w:rsid w:val="001F2FDF"/>
    <w:pPr>
      <w:keepNext/>
      <w:pBdr>
        <w:top w:val="nil"/>
        <w:left w:val="nil"/>
        <w:bottom w:val="nil"/>
        <w:right w:val="nil"/>
        <w:between w:val="nil"/>
        <w:bar w:val="nil"/>
      </w:pBdr>
      <w:spacing w:after="0" w:line="240" w:lineRule="auto"/>
      <w:jc w:val="center"/>
      <w:outlineLvl w:val="1"/>
    </w:pPr>
    <w:rPr>
      <w:rFonts w:ascii="Times New Roman" w:eastAsia="Arial Unicode MS" w:hAnsi="Times New Roman" w:cs="Arial Unicode MS"/>
      <w:b/>
      <w:bCs/>
      <w:color w:val="000000"/>
      <w:sz w:val="28"/>
      <w:szCs w:val="28"/>
      <w:u w:val="single" w:color="000000"/>
      <w:bdr w:val="nil"/>
      <w:lang w:val="de-DE" w:eastAsia="fr-FR"/>
    </w:rPr>
  </w:style>
  <w:style w:type="paragraph" w:styleId="Titre3">
    <w:name w:val="heading 3"/>
    <w:aliases w:val="No,Contrat 3"/>
    <w:basedOn w:val="Normal"/>
    <w:next w:val="Normal"/>
    <w:link w:val="Titre3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2"/>
    </w:pPr>
    <w:rPr>
      <w:rFonts w:eastAsia="Times New Roman"/>
      <w:b/>
      <w:sz w:val="96"/>
      <w:bdr w:val="single" w:sz="48" w:space="0" w:color="auto"/>
      <w:lang w:val="fr-FR" w:eastAsia="fr-FR"/>
    </w:rPr>
  </w:style>
  <w:style w:type="paragraph" w:styleId="Titre4">
    <w:name w:val="heading 4"/>
    <w:aliases w:val="NoAlpha,Contrat 4"/>
    <w:basedOn w:val="Normal"/>
    <w:next w:val="Normal"/>
    <w:link w:val="Titre4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ind w:left="708"/>
      <w:jc w:val="both"/>
      <w:outlineLvl w:val="3"/>
    </w:pPr>
    <w:rPr>
      <w:rFonts w:eastAsia="Times New Roman"/>
      <w:b/>
      <w:snapToGrid w:val="0"/>
      <w:szCs w:val="20"/>
      <w:bdr w:val="none" w:sz="0" w:space="0" w:color="auto"/>
      <w:lang w:val="fr-FR" w:eastAsia="fr-FR"/>
    </w:rPr>
  </w:style>
  <w:style w:type="paragraph" w:styleId="Titre5">
    <w:name w:val="heading 5"/>
    <w:basedOn w:val="Normal"/>
    <w:next w:val="Normal"/>
    <w:link w:val="Titre5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4"/>
    </w:pPr>
    <w:rPr>
      <w:rFonts w:eastAsia="Times New Roman"/>
      <w:b/>
      <w:snapToGrid w:val="0"/>
      <w:sz w:val="36"/>
      <w:szCs w:val="20"/>
      <w:bdr w:val="none" w:sz="0" w:space="0" w:color="auto"/>
      <w:lang w:val="fr-FR" w:eastAsia="fr-FR"/>
    </w:rPr>
  </w:style>
  <w:style w:type="paragraph" w:styleId="Titre6">
    <w:name w:val="heading 6"/>
    <w:basedOn w:val="Normal"/>
    <w:next w:val="Normal"/>
    <w:link w:val="Titre6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5"/>
    </w:pPr>
    <w:rPr>
      <w:rFonts w:eastAsia="Times New Roman"/>
      <w:b/>
      <w:snapToGrid w:val="0"/>
      <w:sz w:val="32"/>
      <w:szCs w:val="20"/>
      <w:u w:val="single"/>
      <w:bdr w:val="none" w:sz="0" w:space="0" w:color="auto"/>
      <w:lang w:val="fr-FR" w:eastAsia="fr-FR"/>
    </w:rPr>
  </w:style>
  <w:style w:type="paragraph" w:styleId="Titre7">
    <w:name w:val="heading 7"/>
    <w:basedOn w:val="Normal"/>
    <w:next w:val="Normal"/>
    <w:link w:val="Titre7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6"/>
    </w:pPr>
    <w:rPr>
      <w:rFonts w:ascii="Arial" w:eastAsia="Times New Roman" w:hAnsi="Arial"/>
      <w:b/>
      <w:snapToGrid w:val="0"/>
      <w:color w:val="000000"/>
      <w:szCs w:val="20"/>
      <w:bdr w:val="none" w:sz="0" w:space="0" w:color="auto"/>
      <w:lang w:val="fr-FR" w:eastAsia="fr-FR"/>
    </w:rPr>
  </w:style>
  <w:style w:type="paragraph" w:styleId="Titre8">
    <w:name w:val="heading 8"/>
    <w:next w:val="Body"/>
    <w:link w:val="Titre8Car"/>
    <w:qFormat/>
    <w:rsid w:val="001F2FDF"/>
    <w:pPr>
      <w:keepNext/>
      <w:pBdr>
        <w:top w:val="nil"/>
        <w:left w:val="nil"/>
        <w:bottom w:val="nil"/>
        <w:right w:val="nil"/>
        <w:between w:val="nil"/>
        <w:bar w:val="nil"/>
      </w:pBdr>
      <w:spacing w:after="0" w:line="240" w:lineRule="auto"/>
      <w:jc w:val="center"/>
      <w:outlineLvl w:val="7"/>
    </w:pPr>
    <w:rPr>
      <w:rFonts w:ascii="Times New Roman" w:eastAsia="Times New Roman" w:hAnsi="Times New Roman" w:cs="Times New Roman"/>
      <w:color w:val="000000"/>
      <w:sz w:val="24"/>
      <w:szCs w:val="24"/>
      <w:u w:color="000000"/>
      <w:bdr w:val="nil"/>
      <w:lang w:val="fr-FR" w:eastAsia="fr-FR"/>
    </w:rPr>
  </w:style>
  <w:style w:type="paragraph" w:styleId="Titre9">
    <w:name w:val="heading 9"/>
    <w:basedOn w:val="Normal"/>
    <w:next w:val="Normal"/>
    <w:link w:val="Titre9Car"/>
    <w:qFormat/>
    <w:rsid w:val="001F2FDF"/>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b/>
      <w:snapToGrid w:val="0"/>
      <w:sz w:val="32"/>
      <w:szCs w:val="20"/>
      <w:bdr w:val="none" w:sz="0" w:space="0" w:color="auto"/>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qFormat/>
    <w:rsid w:val="001F2FDF"/>
    <w:pPr>
      <w:tabs>
        <w:tab w:val="center" w:pos="4536"/>
        <w:tab w:val="right" w:pos="9072"/>
      </w:tabs>
    </w:pPr>
  </w:style>
  <w:style w:type="character" w:customStyle="1" w:styleId="En-tteCar">
    <w:name w:val="En-tête Car"/>
    <w:basedOn w:val="Policepardfaut"/>
    <w:link w:val="En-tte"/>
    <w:uiPriority w:val="99"/>
    <w:qFormat/>
    <w:rsid w:val="001F2FDF"/>
  </w:style>
  <w:style w:type="paragraph" w:styleId="Pieddepage">
    <w:name w:val="footer"/>
    <w:basedOn w:val="Normal"/>
    <w:link w:val="PieddepageCar"/>
    <w:uiPriority w:val="99"/>
    <w:unhideWhenUsed/>
    <w:rsid w:val="001F2FDF"/>
    <w:pPr>
      <w:tabs>
        <w:tab w:val="center" w:pos="4536"/>
        <w:tab w:val="right" w:pos="9072"/>
      </w:tabs>
    </w:pPr>
  </w:style>
  <w:style w:type="character" w:customStyle="1" w:styleId="PieddepageCar">
    <w:name w:val="Pied de page Car"/>
    <w:basedOn w:val="Policepardfaut"/>
    <w:link w:val="Pieddepage"/>
    <w:uiPriority w:val="99"/>
    <w:rsid w:val="001F2FDF"/>
  </w:style>
  <w:style w:type="character" w:customStyle="1" w:styleId="Titre8Car">
    <w:name w:val="Titre 8 Car"/>
    <w:basedOn w:val="Policepardfaut"/>
    <w:link w:val="Titre8"/>
    <w:rsid w:val="001F2FDF"/>
    <w:rPr>
      <w:rFonts w:ascii="Times New Roman" w:eastAsia="Times New Roman" w:hAnsi="Times New Roman" w:cs="Times New Roman"/>
      <w:color w:val="000000"/>
      <w:sz w:val="24"/>
      <w:szCs w:val="24"/>
      <w:u w:color="000000"/>
      <w:bdr w:val="nil"/>
      <w:lang w:val="fr-FR" w:eastAsia="fr-FR"/>
    </w:rPr>
  </w:style>
  <w:style w:type="table" w:customStyle="1" w:styleId="TableNormal">
    <w:name w:val="Table Normal"/>
    <w:rsid w:val="001F2F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fr-FR" w:eastAsia="fr-FR"/>
    </w:rPr>
    <w:tblPr>
      <w:tblInd w:w="0" w:type="dxa"/>
      <w:tblCellMar>
        <w:top w:w="0" w:type="dxa"/>
        <w:left w:w="0" w:type="dxa"/>
        <w:bottom w:w="0" w:type="dxa"/>
        <w:right w:w="0" w:type="dxa"/>
      </w:tblCellMar>
    </w:tblPr>
  </w:style>
  <w:style w:type="paragraph" w:customStyle="1" w:styleId="Body">
    <w:name w:val="Body"/>
    <w:qFormat/>
    <w:rsid w:val="001F2F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fr-FR" w:eastAsia="fr-FR"/>
      <w14:textOutline w14:w="0" w14:cap="flat" w14:cmpd="sng" w14:algn="ctr">
        <w14:noFill/>
        <w14:prstDash w14:val="solid"/>
        <w14:bevel/>
      </w14:textOutline>
    </w:rPr>
  </w:style>
  <w:style w:type="character" w:styleId="Numrodepage">
    <w:name w:val="page number"/>
    <w:rsid w:val="001F2FDF"/>
  </w:style>
  <w:style w:type="paragraph" w:customStyle="1" w:styleId="BodyText21">
    <w:name w:val="Body Text 2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ind w:left="708"/>
      <w:jc w:val="center"/>
    </w:pPr>
    <w:rPr>
      <w:rFonts w:eastAsia="Times New Roman"/>
      <w:b/>
      <w:snapToGrid w:val="0"/>
      <w:sz w:val="28"/>
      <w:szCs w:val="20"/>
      <w:bdr w:val="none" w:sz="0" w:space="0" w:color="auto"/>
      <w:lang w:val="fr-FR" w:eastAsia="fr-FR"/>
    </w:rPr>
  </w:style>
  <w:style w:type="character" w:customStyle="1" w:styleId="Titre1Car">
    <w:name w:val="Titre 1 Car"/>
    <w:aliases w:val="Principal Car,Heading 1 simone Car"/>
    <w:basedOn w:val="Policepardfaut"/>
    <w:link w:val="Titre10"/>
    <w:qFormat/>
    <w:rsid w:val="001F2FDF"/>
    <w:rPr>
      <w:rFonts w:asciiTheme="majorHAnsi" w:eastAsiaTheme="majorEastAsia" w:hAnsiTheme="majorHAnsi" w:cstheme="majorBidi"/>
      <w:color w:val="2E74B5" w:themeColor="accent1" w:themeShade="BF"/>
      <w:sz w:val="32"/>
      <w:szCs w:val="32"/>
      <w:bdr w:val="nil"/>
      <w:lang w:val="en-US"/>
    </w:rPr>
  </w:style>
  <w:style w:type="character" w:customStyle="1" w:styleId="Titre2Car">
    <w:name w:val="Titre 2 Car"/>
    <w:aliases w:val="tp2 Car,Section Car,heading 2 Car,Contrat 2 Car,Ctt Car,niveau 2 Car,Titre 2  Car"/>
    <w:basedOn w:val="Policepardfaut"/>
    <w:link w:val="Titre2"/>
    <w:rsid w:val="001F2FDF"/>
    <w:rPr>
      <w:rFonts w:ascii="Times New Roman" w:eastAsia="Arial Unicode MS" w:hAnsi="Times New Roman" w:cs="Arial Unicode MS"/>
      <w:b/>
      <w:bCs/>
      <w:color w:val="000000"/>
      <w:sz w:val="28"/>
      <w:szCs w:val="28"/>
      <w:u w:val="single" w:color="000000"/>
      <w:bdr w:val="nil"/>
      <w:lang w:val="de-DE" w:eastAsia="fr-FR"/>
    </w:rPr>
  </w:style>
  <w:style w:type="character" w:customStyle="1" w:styleId="Titre3Car">
    <w:name w:val="Titre 3 Car"/>
    <w:aliases w:val="No Car,Contrat 3 Car"/>
    <w:basedOn w:val="Policepardfaut"/>
    <w:link w:val="Titre3"/>
    <w:rsid w:val="001F2FDF"/>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1F2FDF"/>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1F2FDF"/>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1F2FDF"/>
    <w:rPr>
      <w:rFonts w:ascii="Times New Roman" w:eastAsia="Times New Roman" w:hAnsi="Times New Roman" w:cs="Times New Roman"/>
      <w:b/>
      <w:snapToGrid w:val="0"/>
      <w:sz w:val="32"/>
      <w:szCs w:val="20"/>
      <w:u w:val="single"/>
      <w:lang w:val="fr-FR" w:eastAsia="fr-FR"/>
    </w:rPr>
  </w:style>
  <w:style w:type="character" w:customStyle="1" w:styleId="Titre7Car">
    <w:name w:val="Titre 7 Car"/>
    <w:basedOn w:val="Policepardfaut"/>
    <w:link w:val="Titre7"/>
    <w:rsid w:val="001F2FDF"/>
    <w:rPr>
      <w:rFonts w:ascii="Arial" w:eastAsia="Times New Roman" w:hAnsi="Arial" w:cs="Times New Roman"/>
      <w:b/>
      <w:snapToGrid w:val="0"/>
      <w:color w:val="000000"/>
      <w:sz w:val="24"/>
      <w:szCs w:val="20"/>
      <w:lang w:val="fr-FR" w:eastAsia="fr-FR"/>
    </w:rPr>
  </w:style>
  <w:style w:type="character" w:customStyle="1" w:styleId="Titre9Car">
    <w:name w:val="Titre 9 Car"/>
    <w:basedOn w:val="Policepardfaut"/>
    <w:link w:val="Titre9"/>
    <w:rsid w:val="001F2FDF"/>
    <w:rPr>
      <w:rFonts w:ascii="Times New Roman" w:eastAsia="Times New Roman" w:hAnsi="Times New Roman" w:cs="Times New Roman"/>
      <w:b/>
      <w:snapToGrid w:val="0"/>
      <w:sz w:val="32"/>
      <w:szCs w:val="20"/>
      <w:lang w:val="fr-FR" w:eastAsia="fr-FR"/>
    </w:rPr>
  </w:style>
  <w:style w:type="character" w:styleId="Lienhypertexte">
    <w:name w:val="Hyperlink"/>
    <w:qFormat/>
    <w:rsid w:val="001F2FDF"/>
    <w:rPr>
      <w:u w:val="single"/>
    </w:rPr>
  </w:style>
  <w:style w:type="paragraph" w:styleId="Corpsdetexte2">
    <w:name w:val="Body Text 2"/>
    <w:link w:val="Corpsdetexte2Car"/>
    <w:qFormat/>
    <w:rsid w:val="001F2FDF"/>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4"/>
      <w:szCs w:val="24"/>
      <w:u w:color="000000"/>
      <w:bdr w:val="nil"/>
      <w:lang w:val="fr-FR" w:eastAsia="fr-FR"/>
    </w:rPr>
  </w:style>
  <w:style w:type="character" w:customStyle="1" w:styleId="Corpsdetexte2Car">
    <w:name w:val="Corps de texte 2 Car"/>
    <w:basedOn w:val="Policepardfaut"/>
    <w:link w:val="Corpsdetexte2"/>
    <w:rsid w:val="001F2FDF"/>
    <w:rPr>
      <w:rFonts w:ascii="Times New Roman" w:eastAsia="Arial Unicode MS" w:hAnsi="Times New Roman" w:cs="Arial Unicode MS"/>
      <w:color w:val="000000"/>
      <w:sz w:val="24"/>
      <w:szCs w:val="24"/>
      <w:u w:color="000000"/>
      <w:bdr w:val="nil"/>
      <w:lang w:val="fr-FR" w:eastAsia="fr-FR"/>
    </w:rPr>
  </w:style>
  <w:style w:type="numbering" w:customStyle="1" w:styleId="ImportedStyle1">
    <w:name w:val="Imported Style 1"/>
    <w:rsid w:val="001F2FDF"/>
    <w:pPr>
      <w:numPr>
        <w:numId w:val="2"/>
      </w:numPr>
    </w:pPr>
  </w:style>
  <w:style w:type="paragraph" w:styleId="Paragraphedeliste">
    <w:name w:val="List Paragraph"/>
    <w:aliases w:val="List Paragraph1,lp1,YC Bulet,Use Case List Paragraph,Bullet List,numbered,符号列表,·ûºÅÁÐ±í,¡¤?o?¨¢D¡À¨ª,?¡è?o?¡§¡éD?¨¤¡§a,??¨¨?o??¡ì?¨¦D?¡§¡è?¡ìa,??¡§¡§?o???¨¬?¡§|D??¡ì?¨¨??¨¬a,???¡ì?¡ì?o???¡§???¡ì|D???¨¬?¡§¡§??¡§?a,Bullet Number,列出段落"/>
    <w:link w:val="ParagraphedelisteCar"/>
    <w:uiPriority w:val="34"/>
    <w:qFormat/>
    <w:rsid w:val="001F2FDF"/>
    <w:pPr>
      <w:pBdr>
        <w:top w:val="nil"/>
        <w:left w:val="nil"/>
        <w:bottom w:val="nil"/>
        <w:right w:val="nil"/>
        <w:between w:val="nil"/>
        <w:bar w:val="nil"/>
      </w:pBdr>
      <w:spacing w:after="0" w:line="240" w:lineRule="auto"/>
      <w:ind w:left="708"/>
    </w:pPr>
    <w:rPr>
      <w:rFonts w:ascii="Times New Roman" w:eastAsia="Arial Unicode MS" w:hAnsi="Times New Roman" w:cs="Arial Unicode MS"/>
      <w:color w:val="000000"/>
      <w:sz w:val="24"/>
      <w:szCs w:val="24"/>
      <w:u w:color="000000"/>
      <w:bdr w:val="nil"/>
      <w:lang w:val="fr-FR" w:eastAsia="fr-FR"/>
    </w:rPr>
  </w:style>
  <w:style w:type="numbering" w:customStyle="1" w:styleId="ImportedStyle2">
    <w:name w:val="Imported Style 2"/>
    <w:rsid w:val="001F2FDF"/>
    <w:pPr>
      <w:numPr>
        <w:numId w:val="3"/>
      </w:numPr>
    </w:pPr>
  </w:style>
  <w:style w:type="numbering" w:customStyle="1" w:styleId="ImportedStyle3">
    <w:name w:val="Imported Style 3"/>
    <w:rsid w:val="001F2FDF"/>
    <w:pPr>
      <w:numPr>
        <w:numId w:val="4"/>
      </w:numPr>
    </w:pPr>
  </w:style>
  <w:style w:type="numbering" w:customStyle="1" w:styleId="ImportedStyle4">
    <w:name w:val="Imported Style 4"/>
    <w:rsid w:val="001F2FDF"/>
    <w:pPr>
      <w:numPr>
        <w:numId w:val="5"/>
      </w:numPr>
    </w:pPr>
  </w:style>
  <w:style w:type="numbering" w:customStyle="1" w:styleId="ImportedStyle5">
    <w:name w:val="Imported Style 5"/>
    <w:rsid w:val="001F2FDF"/>
    <w:pPr>
      <w:numPr>
        <w:numId w:val="6"/>
      </w:numPr>
    </w:pPr>
  </w:style>
  <w:style w:type="numbering" w:customStyle="1" w:styleId="ImportedStyle6">
    <w:name w:val="Imported Style 6"/>
    <w:rsid w:val="001F2FDF"/>
    <w:pPr>
      <w:numPr>
        <w:numId w:val="7"/>
      </w:numPr>
    </w:pPr>
  </w:style>
  <w:style w:type="numbering" w:customStyle="1" w:styleId="ImportedStyle7">
    <w:name w:val="Imported Style 7"/>
    <w:rsid w:val="001F2FDF"/>
    <w:pPr>
      <w:numPr>
        <w:numId w:val="8"/>
      </w:numPr>
    </w:pPr>
  </w:style>
  <w:style w:type="numbering" w:customStyle="1" w:styleId="ImportedStyle8">
    <w:name w:val="Imported Style 8"/>
    <w:rsid w:val="001F2FDF"/>
    <w:pPr>
      <w:numPr>
        <w:numId w:val="9"/>
      </w:numPr>
    </w:pPr>
  </w:style>
  <w:style w:type="numbering" w:customStyle="1" w:styleId="ImportedStyle9">
    <w:name w:val="Imported Style 9"/>
    <w:rsid w:val="001F2FDF"/>
    <w:pPr>
      <w:numPr>
        <w:numId w:val="10"/>
      </w:numPr>
    </w:pPr>
  </w:style>
  <w:style w:type="character" w:customStyle="1" w:styleId="None">
    <w:name w:val="None"/>
    <w:qFormat/>
    <w:rsid w:val="001F2FDF"/>
  </w:style>
  <w:style w:type="character" w:customStyle="1" w:styleId="Hyperlink0">
    <w:name w:val="Hyperlink.0"/>
    <w:basedOn w:val="None"/>
    <w:rsid w:val="001F2FDF"/>
    <w:rPr>
      <w:rFonts w:ascii="Century Gothic" w:eastAsia="Century Gothic" w:hAnsi="Century Gothic" w:cs="Century Gothic"/>
      <w:sz w:val="20"/>
      <w:szCs w:val="20"/>
    </w:rPr>
  </w:style>
  <w:style w:type="numbering" w:customStyle="1" w:styleId="ImportedStyle10">
    <w:name w:val="Imported Style 10"/>
    <w:rsid w:val="001F2FDF"/>
    <w:pPr>
      <w:numPr>
        <w:numId w:val="11"/>
      </w:numPr>
    </w:pPr>
  </w:style>
  <w:style w:type="numbering" w:customStyle="1" w:styleId="ImportedStyle11">
    <w:name w:val="Imported Style 11"/>
    <w:rsid w:val="001F2FDF"/>
  </w:style>
  <w:style w:type="numbering" w:customStyle="1" w:styleId="ImportedStyle12">
    <w:name w:val="Imported Style 12"/>
    <w:rsid w:val="001F2FDF"/>
    <w:pPr>
      <w:numPr>
        <w:numId w:val="13"/>
      </w:numPr>
    </w:pPr>
  </w:style>
  <w:style w:type="numbering" w:customStyle="1" w:styleId="ImportedStyle13">
    <w:name w:val="Imported Style 13"/>
    <w:rsid w:val="001F2FDF"/>
  </w:style>
  <w:style w:type="numbering" w:customStyle="1" w:styleId="ImportedStyle14">
    <w:name w:val="Imported Style 14"/>
    <w:rsid w:val="001F2FDF"/>
    <w:pPr>
      <w:numPr>
        <w:numId w:val="15"/>
      </w:numPr>
    </w:pPr>
  </w:style>
  <w:style w:type="numbering" w:customStyle="1" w:styleId="ImportedStyle15">
    <w:name w:val="Imported Style 15"/>
    <w:rsid w:val="001F2FDF"/>
    <w:pPr>
      <w:numPr>
        <w:numId w:val="16"/>
      </w:numPr>
    </w:pPr>
  </w:style>
  <w:style w:type="numbering" w:customStyle="1" w:styleId="ImportedStyle16">
    <w:name w:val="Imported Style 16"/>
    <w:rsid w:val="001F2FDF"/>
    <w:pPr>
      <w:numPr>
        <w:numId w:val="17"/>
      </w:numPr>
    </w:pPr>
  </w:style>
  <w:style w:type="numbering" w:customStyle="1" w:styleId="ImportedStyle17">
    <w:name w:val="Imported Style 17"/>
    <w:rsid w:val="001F2FDF"/>
    <w:pPr>
      <w:numPr>
        <w:numId w:val="18"/>
      </w:numPr>
    </w:pPr>
  </w:style>
  <w:style w:type="numbering" w:customStyle="1" w:styleId="ImportedStyle18">
    <w:name w:val="Imported Style 18"/>
    <w:rsid w:val="001F2FDF"/>
    <w:pPr>
      <w:numPr>
        <w:numId w:val="19"/>
      </w:numPr>
    </w:pPr>
  </w:style>
  <w:style w:type="numbering" w:customStyle="1" w:styleId="ImportedStyle19">
    <w:name w:val="Imported Style 19"/>
    <w:rsid w:val="001F2FDF"/>
    <w:pPr>
      <w:numPr>
        <w:numId w:val="20"/>
      </w:numPr>
    </w:pPr>
  </w:style>
  <w:style w:type="numbering" w:customStyle="1" w:styleId="ImportedStyle20">
    <w:name w:val="Imported Style 20"/>
    <w:rsid w:val="001F2FDF"/>
    <w:pPr>
      <w:numPr>
        <w:numId w:val="21"/>
      </w:numPr>
    </w:pPr>
  </w:style>
  <w:style w:type="paragraph" w:customStyle="1" w:styleId="Default">
    <w:name w:val="Default"/>
    <w:qFormat/>
    <w:rsid w:val="001F2FDF"/>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fr-FR" w:eastAsia="fr-FR"/>
      <w14:textOutline w14:w="0" w14:cap="flat" w14:cmpd="sng" w14:algn="ctr">
        <w14:noFill/>
        <w14:prstDash w14:val="solid"/>
        <w14:bevel/>
      </w14:textOutline>
    </w:rPr>
  </w:style>
  <w:style w:type="paragraph" w:customStyle="1" w:styleId="HeaderFooter">
    <w:name w:val="Header &amp; Footer"/>
    <w:qFormat/>
    <w:rsid w:val="001F2FDF"/>
    <w:pPr>
      <w:pBdr>
        <w:top w:val="nil"/>
        <w:left w:val="nil"/>
        <w:bottom w:val="nil"/>
        <w:right w:val="nil"/>
        <w:between w:val="nil"/>
        <w:bar w:val="nil"/>
      </w:pBdr>
      <w:tabs>
        <w:tab w:val="right" w:pos="9020"/>
      </w:tabs>
      <w:spacing w:after="0" w:line="240" w:lineRule="auto"/>
    </w:pPr>
    <w:rPr>
      <w:rFonts w:ascii="Helvetica Neue" w:eastAsia="Helvetica Neue" w:hAnsi="Helvetica Neue" w:cs="Helvetica Neue"/>
      <w:color w:val="000000"/>
      <w:sz w:val="24"/>
      <w:szCs w:val="24"/>
      <w:bdr w:val="nil"/>
      <w:lang w:val="fr-FR" w:eastAsia="fr-FR"/>
      <w14:textOutline w14:w="0" w14:cap="flat" w14:cmpd="sng" w14:algn="ctr">
        <w14:noFill/>
        <w14:prstDash w14:val="solid"/>
        <w14:bevel/>
      </w14:textOutline>
    </w:rPr>
  </w:style>
  <w:style w:type="paragraph" w:styleId="Corpsdetexte">
    <w:name w:val="Body Text"/>
    <w:aliases w:val="Body Text simone"/>
    <w:basedOn w:val="Normal"/>
    <w:link w:val="CorpsdetexteCar"/>
    <w:unhideWhenUsed/>
    <w:qFormat/>
    <w:rsid w:val="001F2FDF"/>
    <w:pPr>
      <w:spacing w:after="120"/>
    </w:pPr>
  </w:style>
  <w:style w:type="character" w:customStyle="1" w:styleId="CorpsdetexteCar">
    <w:name w:val="Corps de texte Car"/>
    <w:aliases w:val="Body Text simone Car"/>
    <w:basedOn w:val="Policepardfaut"/>
    <w:link w:val="Corpsdetexte"/>
    <w:qFormat/>
    <w:rsid w:val="001F2FDF"/>
    <w:rPr>
      <w:rFonts w:ascii="Times New Roman" w:eastAsia="Arial Unicode MS" w:hAnsi="Times New Roman" w:cs="Times New Roman"/>
      <w:sz w:val="24"/>
      <w:szCs w:val="24"/>
      <w:bdr w:val="nil"/>
      <w:lang w:val="en-US"/>
    </w:rPr>
  </w:style>
  <w:style w:type="paragraph" w:customStyle="1" w:styleId="Style1">
    <w:name w:val="Style1"/>
    <w:basedOn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ascii="Arial Narrow" w:eastAsia="Times New Roman" w:hAnsi="Arial Narrow"/>
      <w:szCs w:val="20"/>
      <w:bdr w:val="none" w:sz="0" w:space="0" w:color="auto"/>
      <w:lang w:val="fr-CA" w:eastAsia="fr-FR"/>
    </w:rPr>
  </w:style>
  <w:style w:type="table" w:styleId="Grilledutableau">
    <w:name w:val="Table Grid"/>
    <w:basedOn w:val="TableauNormal"/>
    <w:uiPriority w:val="39"/>
    <w:qFormat/>
    <w:rsid w:val="001F2FDF"/>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sid w:val="001F2FDF"/>
    <w:rPr>
      <w:b/>
      <w:bCs/>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sid w:val="001F2FDF"/>
    <w:rPr>
      <w:rFonts w:ascii="Times New Roman" w:eastAsia="Arial Unicode MS" w:hAnsi="Times New Roman" w:cs="Arial Unicode MS"/>
      <w:color w:val="000000"/>
      <w:sz w:val="24"/>
      <w:szCs w:val="24"/>
      <w:u w:color="000000"/>
      <w:bdr w:val="nil"/>
      <w:lang w:val="fr-FR" w:eastAsia="fr-FR"/>
    </w:rPr>
  </w:style>
  <w:style w:type="paragraph" w:styleId="NormalWeb">
    <w:name w:val="Normal (Web)"/>
    <w:basedOn w:val="Normal"/>
    <w:uiPriority w:val="9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MA" w:eastAsia="fr-MA"/>
    </w:rPr>
  </w:style>
  <w:style w:type="paragraph" w:styleId="En-ttedetabledesmatires">
    <w:name w:val="TOC Heading"/>
    <w:basedOn w:val="Titre10"/>
    <w:next w:val="Normal"/>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fr-MA" w:eastAsia="fr-MA"/>
    </w:rPr>
  </w:style>
  <w:style w:type="paragraph" w:styleId="TM1">
    <w:name w:val="toc 1"/>
    <w:basedOn w:val="Normal"/>
    <w:next w:val="Normal"/>
    <w:autoRedefine/>
    <w:unhideWhenUsed/>
    <w:qFormat/>
    <w:rsid w:val="001F2FDF"/>
    <w:pPr>
      <w:spacing w:after="100"/>
    </w:pPr>
  </w:style>
  <w:style w:type="paragraph" w:styleId="TM2">
    <w:name w:val="toc 2"/>
    <w:basedOn w:val="Normal"/>
    <w:next w:val="Normal"/>
    <w:autoRedefine/>
    <w:unhideWhenUsed/>
    <w:qFormat/>
    <w:rsid w:val="001F2FDF"/>
    <w:pPr>
      <w:spacing w:after="100"/>
      <w:ind w:left="240"/>
    </w:pPr>
  </w:style>
  <w:style w:type="paragraph" w:styleId="TM3">
    <w:name w:val="toc 3"/>
    <w:basedOn w:val="Normal"/>
    <w:next w:val="Normal"/>
    <w:autoRedefine/>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cstheme="minorBidi"/>
      <w:sz w:val="22"/>
      <w:szCs w:val="22"/>
      <w:bdr w:val="none" w:sz="0" w:space="0" w:color="auto"/>
      <w:lang w:val="fr-MA" w:eastAsia="fr-MA"/>
    </w:rPr>
  </w:style>
  <w:style w:type="paragraph" w:styleId="TM4">
    <w:name w:val="toc 4"/>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660"/>
    </w:pPr>
    <w:rPr>
      <w:rFonts w:asciiTheme="minorHAnsi" w:eastAsiaTheme="minorEastAsia" w:hAnsiTheme="minorHAnsi" w:cstheme="minorBidi"/>
      <w:sz w:val="22"/>
      <w:szCs w:val="22"/>
      <w:bdr w:val="none" w:sz="0" w:space="0" w:color="auto"/>
      <w:lang w:val="fr-MA" w:eastAsia="fr-MA"/>
    </w:rPr>
  </w:style>
  <w:style w:type="paragraph" w:styleId="TM5">
    <w:name w:val="toc 5"/>
    <w:basedOn w:val="Normal"/>
    <w:next w:val="Normal"/>
    <w:autoRedefine/>
    <w:uiPriority w:val="39"/>
    <w:unhideWhenUsed/>
    <w:qFormat/>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880"/>
    </w:pPr>
    <w:rPr>
      <w:rFonts w:asciiTheme="minorHAnsi" w:eastAsiaTheme="minorEastAsia" w:hAnsiTheme="minorHAnsi" w:cstheme="minorBidi"/>
      <w:sz w:val="22"/>
      <w:szCs w:val="22"/>
      <w:bdr w:val="none" w:sz="0" w:space="0" w:color="auto"/>
      <w:lang w:val="fr-MA" w:eastAsia="fr-MA"/>
    </w:rPr>
  </w:style>
  <w:style w:type="paragraph" w:styleId="TM6">
    <w:name w:val="toc 6"/>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100"/>
    </w:pPr>
    <w:rPr>
      <w:rFonts w:asciiTheme="minorHAnsi" w:eastAsiaTheme="minorEastAsia" w:hAnsiTheme="minorHAnsi" w:cstheme="minorBidi"/>
      <w:sz w:val="22"/>
      <w:szCs w:val="22"/>
      <w:bdr w:val="none" w:sz="0" w:space="0" w:color="auto"/>
      <w:lang w:val="fr-MA" w:eastAsia="fr-MA"/>
    </w:rPr>
  </w:style>
  <w:style w:type="paragraph" w:styleId="TM7">
    <w:name w:val="toc 7"/>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320"/>
    </w:pPr>
    <w:rPr>
      <w:rFonts w:asciiTheme="minorHAnsi" w:eastAsiaTheme="minorEastAsia" w:hAnsiTheme="minorHAnsi" w:cstheme="minorBidi"/>
      <w:sz w:val="22"/>
      <w:szCs w:val="22"/>
      <w:bdr w:val="none" w:sz="0" w:space="0" w:color="auto"/>
      <w:lang w:val="fr-MA" w:eastAsia="fr-MA"/>
    </w:rPr>
  </w:style>
  <w:style w:type="paragraph" w:styleId="TM8">
    <w:name w:val="toc 8"/>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540"/>
    </w:pPr>
    <w:rPr>
      <w:rFonts w:asciiTheme="minorHAnsi" w:eastAsiaTheme="minorEastAsia" w:hAnsiTheme="minorHAnsi" w:cstheme="minorBidi"/>
      <w:sz w:val="22"/>
      <w:szCs w:val="22"/>
      <w:bdr w:val="none" w:sz="0" w:space="0" w:color="auto"/>
      <w:lang w:val="fr-MA" w:eastAsia="fr-MA"/>
    </w:rPr>
  </w:style>
  <w:style w:type="paragraph" w:styleId="TM9">
    <w:name w:val="toc 9"/>
    <w:basedOn w:val="Normal"/>
    <w:next w:val="Normal"/>
    <w:autoRedefine/>
    <w:uiPriority w:val="39"/>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1760"/>
    </w:pPr>
    <w:rPr>
      <w:rFonts w:asciiTheme="minorHAnsi" w:eastAsiaTheme="minorEastAsia" w:hAnsiTheme="minorHAnsi" w:cstheme="minorBidi"/>
      <w:sz w:val="22"/>
      <w:szCs w:val="22"/>
      <w:bdr w:val="none" w:sz="0" w:space="0" w:color="auto"/>
      <w:lang w:val="fr-MA" w:eastAsia="fr-MA"/>
    </w:rPr>
  </w:style>
  <w:style w:type="paragraph" w:styleId="Textedebulles">
    <w:name w:val="Balloon Text"/>
    <w:basedOn w:val="Normal"/>
    <w:link w:val="TextedebullesCar"/>
    <w:unhideWhenUsed/>
    <w:rsid w:val="001F2FDF"/>
    <w:rPr>
      <w:rFonts w:ascii="Segoe UI" w:hAnsi="Segoe UI" w:cs="Segoe UI"/>
      <w:sz w:val="18"/>
      <w:szCs w:val="18"/>
    </w:rPr>
  </w:style>
  <w:style w:type="character" w:customStyle="1" w:styleId="TextedebullesCar">
    <w:name w:val="Texte de bulles Car"/>
    <w:basedOn w:val="Policepardfaut"/>
    <w:link w:val="Textedebulles"/>
    <w:rsid w:val="001F2FDF"/>
    <w:rPr>
      <w:rFonts w:ascii="Segoe UI" w:eastAsia="Arial Unicode MS" w:hAnsi="Segoe UI" w:cs="Segoe UI"/>
      <w:sz w:val="18"/>
      <w:szCs w:val="18"/>
      <w:bdr w:val="nil"/>
      <w:lang w:val="en-US"/>
    </w:rPr>
  </w:style>
  <w:style w:type="paragraph" w:customStyle="1" w:styleId="CarCarCarCarCarCarCarCarCarCar">
    <w:name w:val="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orpsdetexte21">
    <w:name w:val="Corps de texte 2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8"/>
      <w:szCs w:val="20"/>
      <w:bdr w:val="none" w:sz="0" w:space="0" w:color="auto"/>
      <w:lang w:val="fr-FR" w:eastAsia="fr-FR"/>
    </w:rPr>
  </w:style>
  <w:style w:type="paragraph" w:styleId="Corpsdetexte3">
    <w:name w:val="Body Text 3"/>
    <w:basedOn w:val="Normal"/>
    <w:link w:val="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3686"/>
      </w:tabs>
    </w:pPr>
    <w:rPr>
      <w:rFonts w:eastAsia="Times New Roman"/>
      <w:b/>
      <w:snapToGrid w:val="0"/>
      <w:sz w:val="20"/>
      <w:szCs w:val="20"/>
      <w:bdr w:val="none" w:sz="0" w:space="0" w:color="auto"/>
      <w:lang w:val="fr-FR" w:eastAsia="fr-FR"/>
    </w:rPr>
  </w:style>
  <w:style w:type="character" w:customStyle="1" w:styleId="Corpsdetexte3Car">
    <w:name w:val="Corps de texte 3 Car"/>
    <w:basedOn w:val="Policepardfaut"/>
    <w:link w:val="Corpsdetexte3"/>
    <w:rsid w:val="001F2FDF"/>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Comic Sans MS" w:eastAsia="Times New Roman" w:hAnsi="Comic Sans MS"/>
      <w:snapToGrid w:val="0"/>
      <w:sz w:val="36"/>
      <w:szCs w:val="20"/>
      <w:bdr w:val="none" w:sz="0" w:space="0" w:color="auto"/>
      <w:lang w:val="fr-FR" w:eastAsia="fr-FR"/>
    </w:rPr>
  </w:style>
  <w:style w:type="character" w:customStyle="1" w:styleId="Retraitcorpsdetexte3Car">
    <w:name w:val="Retrait corps de texte 3 Car"/>
    <w:basedOn w:val="Policepardfaut"/>
    <w:link w:val="Retraitcorpsdetexte3"/>
    <w:rsid w:val="001F2FDF"/>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napToGrid w:val="0"/>
      <w:szCs w:val="20"/>
      <w:bdr w:val="none" w:sz="0" w:space="0" w:color="auto"/>
      <w:lang w:val="fr-FR" w:eastAsia="fr-FR"/>
    </w:rPr>
  </w:style>
  <w:style w:type="character" w:customStyle="1" w:styleId="RetraitcorpsdetexteCar">
    <w:name w:val="Retrait corps de texte Car"/>
    <w:basedOn w:val="Policepardfaut"/>
    <w:link w:val="Retraitcorpsdetexte"/>
    <w:rsid w:val="001F2FDF"/>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szCs w:val="20"/>
      <w:bdr w:val="none" w:sz="0" w:space="0" w:color="auto"/>
      <w:lang w:val="de-DE" w:eastAsia="fr-FR"/>
    </w:rPr>
  </w:style>
  <w:style w:type="paragraph" w:customStyle="1" w:styleId="Corpsdetexte31">
    <w:name w:val="Corps de texte 3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textAlignment w:val="baseline"/>
    </w:pPr>
    <w:rPr>
      <w:rFonts w:eastAsia="Times New Roman"/>
      <w:sz w:val="22"/>
      <w:szCs w:val="20"/>
      <w:bdr w:val="none" w:sz="0" w:space="0" w:color="auto"/>
      <w:lang w:val="fr-CA" w:eastAsia="fr-FR"/>
    </w:rPr>
  </w:style>
  <w:style w:type="paragraph" w:styleId="Retraitcorpsdetexte2">
    <w:name w:val="Body Text Indent 2"/>
    <w:basedOn w:val="Normal"/>
    <w:link w:val="Retraitcorpsdetexte2Car"/>
    <w:rsid w:val="001F2FDF"/>
    <w:pPr>
      <w:pBdr>
        <w:top w:val="none" w:sz="0" w:space="0" w:color="auto"/>
        <w:left w:val="none" w:sz="0" w:space="0" w:color="auto"/>
        <w:bottom w:val="none" w:sz="0" w:space="0" w:color="auto"/>
        <w:right w:val="none" w:sz="0" w:space="0" w:color="auto"/>
        <w:between w:val="none" w:sz="0" w:space="0" w:color="auto"/>
        <w:bar w:val="none" w:sz="0" w:color="auto"/>
      </w:pBdr>
      <w:ind w:left="348"/>
      <w:jc w:val="center"/>
    </w:pPr>
    <w:rPr>
      <w:rFonts w:ascii="Arial" w:eastAsia="Times New Roman" w:hAnsi="Arial"/>
      <w:bCs/>
      <w:snapToGrid w:val="0"/>
      <w:sz w:val="28"/>
      <w:szCs w:val="20"/>
      <w:bdr w:val="none" w:sz="0" w:space="0" w:color="auto"/>
      <w:lang w:val="fr-FR" w:eastAsia="fr-FR"/>
    </w:rPr>
  </w:style>
  <w:style w:type="character" w:customStyle="1" w:styleId="Retraitcorpsdetexte2Car">
    <w:name w:val="Retrait corps de texte 2 Car"/>
    <w:basedOn w:val="Policepardfaut"/>
    <w:link w:val="Retraitcorpsdetexte2"/>
    <w:rsid w:val="001F2FDF"/>
    <w:rPr>
      <w:rFonts w:ascii="Arial" w:eastAsia="Times New Roman" w:hAnsi="Arial" w:cs="Times New Roman"/>
      <w:bCs/>
      <w:snapToGrid w:val="0"/>
      <w:sz w:val="28"/>
      <w:szCs w:val="20"/>
      <w:lang w:val="fr-FR" w:eastAsia="fr-FR"/>
    </w:rPr>
  </w:style>
  <w:style w:type="paragraph" w:styleId="Normalcentr">
    <w:name w:val="Block 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1134" w:right="1701"/>
      <w:jc w:val="center"/>
    </w:pPr>
    <w:rPr>
      <w:rFonts w:eastAsia="Times New Roman"/>
      <w:sz w:val="20"/>
      <w:szCs w:val="20"/>
      <w:bdr w:val="none" w:sz="0" w:space="0" w:color="auto"/>
      <w:lang w:val="fr-FR" w:eastAsia="fr-FR"/>
    </w:rPr>
  </w:style>
  <w:style w:type="paragraph" w:customStyle="1" w:styleId="ap">
    <w:name w:val="ap"/>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240"/>
      <w:jc w:val="both"/>
    </w:pPr>
    <w:rPr>
      <w:rFonts w:ascii="Bookman" w:eastAsia="Times New Roman" w:hAnsi="Bookman"/>
      <w:b/>
      <w:bCs/>
      <w:i/>
      <w:iCs/>
      <w:sz w:val="28"/>
      <w:szCs w:val="33"/>
      <w:bdr w:val="none" w:sz="0" w:space="0" w:color="auto"/>
      <w:lang w:val="fr-FR" w:eastAsia="fr-FR"/>
    </w:rPr>
  </w:style>
  <w:style w:type="paragraph" w:customStyle="1" w:styleId="Russite">
    <w:name w:val="Réussit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60" w:after="60"/>
      <w:ind w:left="360" w:hanging="360"/>
      <w:jc w:val="both"/>
    </w:pPr>
    <w:rPr>
      <w:rFonts w:eastAsia="Times New Roman"/>
      <w:sz w:val="22"/>
      <w:szCs w:val="20"/>
      <w:bdr w:val="none" w:sz="0" w:space="0" w:color="auto"/>
      <w:lang w:val="fr-FR" w:eastAsia="fr-FR"/>
    </w:rPr>
  </w:style>
  <w:style w:type="paragraph" w:styleId="Retraitnormal">
    <w:name w:val="Normal Inden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8"/>
    </w:pPr>
    <w:rPr>
      <w:rFonts w:ascii="TmsNewRmn (IBM4029)" w:eastAsia="Times New Roman" w:hAnsi="TmsNewRmn (IBM4029)"/>
      <w:sz w:val="20"/>
      <w:szCs w:val="20"/>
      <w:bdr w:val="none" w:sz="0" w:space="0" w:color="auto"/>
      <w:lang w:val="fr-CA" w:eastAsia="fr-FR"/>
    </w:rPr>
  </w:style>
  <w:style w:type="character" w:styleId="Lienhypertextesuivivisit">
    <w:name w:val="FollowedHyperlink"/>
    <w:rsid w:val="001F2FDF"/>
    <w:rPr>
      <w:color w:val="800080"/>
      <w:u w:val="single"/>
    </w:rPr>
  </w:style>
  <w:style w:type="paragraph" w:customStyle="1" w:styleId="xl24">
    <w:name w:val="xl24"/>
    <w:basedOn w:val="Normal"/>
    <w:rsid w:val="001F2FDF"/>
    <w:pPr>
      <w:pBdr>
        <w:top w:val="none" w:sz="0" w:space="0" w:color="auto"/>
        <w:left w:val="none" w:sz="0" w:space="0" w:color="auto"/>
        <w:bottom w:val="single" w:sz="4" w:space="0" w:color="auto"/>
        <w:right w:val="single" w:sz="12" w:space="0" w:color="auto"/>
        <w:between w:val="none" w:sz="0" w:space="0" w:color="auto"/>
        <w:bar w:val="none" w:sz="0" w:color="auto"/>
      </w:pBdr>
      <w:spacing w:before="100" w:beforeAutospacing="1" w:after="100" w:afterAutospacing="1"/>
      <w:textAlignment w:val="top"/>
    </w:pPr>
    <w:rPr>
      <w:bdr w:val="none" w:sz="0" w:space="0" w:color="auto"/>
      <w:lang w:val="fr-FR" w:eastAsia="fr-FR"/>
    </w:rPr>
  </w:style>
  <w:style w:type="paragraph" w:styleId="Titre">
    <w:name w:val="Title"/>
    <w:basedOn w:val="Normal"/>
    <w:link w:val="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44"/>
      <w:szCs w:val="20"/>
      <w:u w:val="single"/>
      <w:bdr w:val="none" w:sz="0" w:space="0" w:color="auto"/>
      <w:lang w:val="fr-FR" w:eastAsia="fr-FR"/>
    </w:rPr>
  </w:style>
  <w:style w:type="character" w:customStyle="1" w:styleId="TitreCar">
    <w:name w:val="Titre Car"/>
    <w:basedOn w:val="Policepardfaut"/>
    <w:link w:val="Titre"/>
    <w:rsid w:val="001F2FDF"/>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eastAsia="Times New Roman"/>
      <w:bdr w:val="none" w:sz="0" w:space="0" w:color="auto"/>
      <w:lang w:val="fr-BE" w:eastAsia="fr-FR"/>
    </w:rPr>
  </w:style>
  <w:style w:type="character" w:customStyle="1" w:styleId="Sous-titreCar">
    <w:name w:val="Sous-titre Car"/>
    <w:basedOn w:val="Policepardfaut"/>
    <w:link w:val="Sous-titre"/>
    <w:rsid w:val="001F2FDF"/>
    <w:rPr>
      <w:rFonts w:ascii="Times New Roman" w:eastAsia="Times New Roman" w:hAnsi="Times New Roman" w:cs="Times New Roman"/>
      <w:sz w:val="24"/>
      <w:szCs w:val="24"/>
      <w:lang w:val="fr-BE" w:eastAsia="fr-FR"/>
    </w:rPr>
  </w:style>
  <w:style w:type="paragraph" w:customStyle="1" w:styleId="lettre">
    <w:name w:val="lettr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pPr>
    <w:rPr>
      <w:rFonts w:eastAsia="Times New Roman"/>
      <w:bdr w:val="none" w:sz="0" w:space="0" w:color="auto"/>
      <w:lang w:val="fr-FR" w:eastAsia="fr-FR"/>
    </w:rPr>
  </w:style>
  <w:style w:type="paragraph" w:customStyle="1" w:styleId="Tiret2">
    <w:name w:val="Tiret 2"/>
    <w:basedOn w:val="Tiret"/>
    <w:rsid w:val="001F2FDF"/>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1F2FDF"/>
    <w:pPr>
      <w:tabs>
        <w:tab w:val="num" w:pos="720"/>
        <w:tab w:val="left" w:pos="1928"/>
      </w:tabs>
      <w:spacing w:before="120"/>
      <w:ind w:left="1928" w:hanging="227"/>
    </w:pPr>
  </w:style>
  <w:style w:type="paragraph" w:customStyle="1" w:styleId="Texte">
    <w:name w:val="Texte"/>
    <w:basedOn w:val="Normal"/>
    <w:rsid w:val="001F2FDF"/>
    <w:pPr>
      <w:keepLines/>
      <w:pBdr>
        <w:top w:val="none" w:sz="0" w:space="0" w:color="auto"/>
        <w:left w:val="none" w:sz="0" w:space="0" w:color="auto"/>
        <w:bottom w:val="none" w:sz="0" w:space="0" w:color="auto"/>
        <w:right w:val="none" w:sz="0" w:space="0" w:color="auto"/>
        <w:between w:val="none" w:sz="0" w:space="0" w:color="auto"/>
        <w:bar w:val="none" w:sz="0" w:color="auto"/>
      </w:pBdr>
      <w:spacing w:before="240"/>
      <w:ind w:left="1134"/>
      <w:jc w:val="both"/>
    </w:pPr>
    <w:rPr>
      <w:rFonts w:eastAsia="Times New Roman"/>
      <w:color w:val="000000"/>
      <w:szCs w:val="20"/>
      <w:bdr w:val="none" w:sz="0" w:space="0" w:color="auto"/>
      <w:lang w:val="fr-FR" w:eastAsia="fr-FR"/>
    </w:rPr>
  </w:style>
  <w:style w:type="paragraph" w:customStyle="1" w:styleId="MNtitre3">
    <w:name w:val="MN titre3"/>
    <w:basedOn w:val="MNtitre2"/>
    <w:autoRedefine/>
    <w:rsid w:val="001F2FDF"/>
    <w:rPr>
      <w:sz w:val="28"/>
    </w:rPr>
  </w:style>
  <w:style w:type="paragraph" w:customStyle="1" w:styleId="MNtitre2">
    <w:name w:val="MN titre2"/>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32"/>
      <w:bdr w:val="none" w:sz="0" w:space="0" w:color="auto"/>
      <w:lang w:val="fr-FR" w:eastAsia="fr-FR"/>
    </w:rPr>
  </w:style>
  <w:style w:type="paragraph" w:styleId="Notedebasdepage">
    <w:name w:val="footnote text"/>
    <w:basedOn w:val="Normal"/>
    <w:link w:val="Notedebasdepag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NotedebasdepageCar">
    <w:name w:val="Note de bas de page Car"/>
    <w:basedOn w:val="Policepardfaut"/>
    <w:link w:val="Notedebasdepage"/>
    <w:semiHidden/>
    <w:rsid w:val="001F2FDF"/>
    <w:rPr>
      <w:rFonts w:ascii="Times New Roman" w:eastAsia="Times New Roman" w:hAnsi="Times New Roman" w:cs="Times New Roman"/>
      <w:sz w:val="20"/>
      <w:szCs w:val="20"/>
      <w:lang w:val="fr-FR" w:eastAsia="fr-FR"/>
    </w:rPr>
  </w:style>
  <w:style w:type="paragraph" w:customStyle="1" w:styleId="Effectif">
    <w:name w:val="Effectif"/>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3467"/>
      </w:tabs>
      <w:jc w:val="center"/>
    </w:pPr>
    <w:rPr>
      <w:rFonts w:ascii="Arial" w:eastAsia="Times New Roman" w:hAnsi="Arial"/>
      <w:b/>
      <w:szCs w:val="20"/>
      <w:bdr w:val="none" w:sz="0" w:space="0" w:color="auto"/>
      <w:lang w:val="fr-FR" w:eastAsia="fr-FR"/>
    </w:rPr>
  </w:style>
  <w:style w:type="paragraph" w:styleId="Commentaire">
    <w:name w:val="annotation text"/>
    <w:basedOn w:val="Normal"/>
    <w:link w:val="CommentaireCar"/>
    <w:semiHidden/>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fr-FR" w:eastAsia="fr-FR"/>
    </w:rPr>
  </w:style>
  <w:style w:type="character" w:customStyle="1" w:styleId="CommentaireCar">
    <w:name w:val="Commentaire Car"/>
    <w:basedOn w:val="Policepardfaut"/>
    <w:link w:val="Commentaire"/>
    <w:semiHidden/>
    <w:rsid w:val="001F2FDF"/>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qFormat/>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pPr>
    <w:rPr>
      <w:rFonts w:ascii="Tahoma" w:eastAsia="Times New Roman" w:hAnsi="Tahoma"/>
      <w:sz w:val="20"/>
      <w:szCs w:val="20"/>
      <w:bdr w:val="none" w:sz="0" w:space="0" w:color="auto"/>
      <w:lang w:val="fr-FR" w:eastAsia="fr-FR"/>
    </w:rPr>
  </w:style>
  <w:style w:type="character" w:customStyle="1" w:styleId="ExplorateurdedocumentsCar">
    <w:name w:val="Explorateur de documents Car"/>
    <w:basedOn w:val="Policepardfaut"/>
    <w:link w:val="Explorateurdedocuments"/>
    <w:semiHidden/>
    <w:rsid w:val="001F2FDF"/>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omic Sans MS" w:eastAsia="Times New Roman" w:hAnsi="Comic Sans MS" w:cs="Arial"/>
      <w:b/>
      <w:bCs/>
      <w:sz w:val="20"/>
      <w:szCs w:val="20"/>
      <w:u w:val="single"/>
      <w:bdr w:val="none" w:sz="0" w:space="0" w:color="auto"/>
      <w:lang w:val="fr-FR" w:eastAsia="fr-FR"/>
    </w:rPr>
  </w:style>
  <w:style w:type="paragraph" w:customStyle="1" w:styleId="Head22">
    <w:name w:val="Head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360" w:hanging="360"/>
    </w:pPr>
    <w:rPr>
      <w:rFonts w:eastAsia="Times New Roman"/>
      <w:b/>
      <w:bCs/>
      <w:bdr w:val="none" w:sz="0" w:space="0" w:color="auto"/>
      <w:lang w:val="fr-FR" w:eastAsia="fr-FR"/>
    </w:rPr>
  </w:style>
  <w:style w:type="paragraph" w:customStyle="1" w:styleId="textes">
    <w:name w:val="textes"/>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sz w:val="22"/>
      <w:szCs w:val="22"/>
      <w:bdr w:val="none" w:sz="0" w:space="0" w:color="auto"/>
      <w:lang w:val="fr-FR" w:eastAsia="fr-FR"/>
    </w:rPr>
  </w:style>
  <w:style w:type="paragraph" w:customStyle="1" w:styleId="style11">
    <w:name w:val="style1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92264"/>
      <w:bdr w:val="none" w:sz="0" w:space="0" w:color="auto"/>
      <w:lang w:val="fr-FR" w:eastAsia="fr-FR"/>
    </w:rPr>
  </w:style>
  <w:style w:type="paragraph" w:customStyle="1" w:styleId="CarCarCarCar">
    <w:name w:val="Car Car Car Car"/>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Verdana" w:eastAsia="Times New Roman" w:hAnsi="Verdana"/>
      <w:sz w:val="20"/>
      <w:szCs w:val="20"/>
      <w:bdr w:val="none" w:sz="0" w:space="0" w:color="auto"/>
    </w:rPr>
  </w:style>
  <w:style w:type="paragraph" w:customStyle="1" w:styleId="CharChar1">
    <w:name w:val="Char Ch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
    <w:name w:val="Car Car Car1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
    <w:name w:val="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CarCarCar">
    <w:name w:val="Car Car Car 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CarCarCar">
    <w:name w:val="Car Car Car Car Car Car 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font5">
    <w:name w:val="font5"/>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w:eastAsia="Times New Roman" w:hAnsi="Arial" w:cs="Arial"/>
      <w:b/>
      <w:bCs/>
      <w:sz w:val="16"/>
      <w:szCs w:val="16"/>
      <w:bdr w:val="none" w:sz="0" w:space="0" w:color="auto"/>
      <w:lang w:val="fr-FR" w:eastAsia="fr-FR"/>
    </w:rPr>
  </w:style>
  <w:style w:type="paragraph" w:customStyle="1" w:styleId="font6">
    <w:name w:val="font6"/>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sz w:val="20"/>
      <w:szCs w:val="20"/>
      <w:bdr w:val="none" w:sz="0" w:space="0" w:color="auto"/>
      <w:lang w:val="fr-FR" w:eastAsia="fr-FR"/>
    </w:rPr>
  </w:style>
  <w:style w:type="paragraph" w:customStyle="1" w:styleId="font7">
    <w:name w:val="font7"/>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sz w:val="20"/>
      <w:szCs w:val="20"/>
      <w:bdr w:val="none" w:sz="0" w:space="0" w:color="auto"/>
      <w:lang w:val="fr-FR" w:eastAsia="fr-FR"/>
    </w:rPr>
  </w:style>
  <w:style w:type="paragraph" w:customStyle="1" w:styleId="font8">
    <w:name w:val="font8"/>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b/>
      <w:bCs/>
      <w:color w:val="800000"/>
      <w:sz w:val="20"/>
      <w:szCs w:val="20"/>
      <w:bdr w:val="none" w:sz="0" w:space="0" w:color="auto"/>
      <w:lang w:val="fr-FR" w:eastAsia="fr-FR"/>
    </w:rPr>
  </w:style>
  <w:style w:type="paragraph" w:customStyle="1" w:styleId="font9">
    <w:name w:val="font9"/>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rial Narrow" w:eastAsia="Times New Roman" w:hAnsi="Arial Narrow"/>
      <w:color w:val="FF0000"/>
      <w:sz w:val="20"/>
      <w:szCs w:val="20"/>
      <w:bdr w:val="none" w:sz="0" w:space="0" w:color="auto"/>
      <w:lang w:val="fr-FR" w:eastAsia="fr-FR"/>
    </w:rPr>
  </w:style>
  <w:style w:type="paragraph" w:customStyle="1" w:styleId="xl22">
    <w:name w:val="xl22"/>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both"/>
    </w:pPr>
    <w:rPr>
      <w:rFonts w:ascii="Arial Narrow" w:eastAsia="Times New Roman" w:hAnsi="Arial Narrow"/>
      <w:b/>
      <w:bCs/>
      <w:bdr w:val="none" w:sz="0" w:space="0" w:color="auto"/>
      <w:lang w:val="fr-FR" w:eastAsia="fr-FR"/>
    </w:rPr>
  </w:style>
  <w:style w:type="paragraph" w:customStyle="1" w:styleId="xl23">
    <w:name w:val="xl2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ascii="Arial Narrow" w:eastAsia="Times New Roman" w:hAnsi="Arial Narrow"/>
      <w:b/>
      <w:bCs/>
      <w:bdr w:val="none" w:sz="0" w:space="0" w:color="auto"/>
      <w:lang w:val="fr-FR" w:eastAsia="fr-FR"/>
    </w:rPr>
  </w:style>
  <w:style w:type="paragraph" w:customStyle="1" w:styleId="xl25">
    <w:name w:val="xl2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6">
    <w:name w:val="xl2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w:eastAsia="Times New Roman" w:hAnsi="Arial" w:cs="Arial"/>
      <w:b/>
      <w:bCs/>
      <w:bdr w:val="none" w:sz="0" w:space="0" w:color="auto"/>
      <w:lang w:val="fr-FR" w:eastAsia="fr-FR"/>
    </w:rPr>
  </w:style>
  <w:style w:type="paragraph" w:customStyle="1" w:styleId="xl27">
    <w:name w:val="xl27"/>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28">
    <w:name w:val="xl28"/>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pPr>
    <w:rPr>
      <w:rFonts w:eastAsia="Times New Roman"/>
      <w:bdr w:val="none" w:sz="0" w:space="0" w:color="auto"/>
      <w:lang w:val="fr-FR" w:eastAsia="fr-FR"/>
    </w:rPr>
  </w:style>
  <w:style w:type="paragraph" w:customStyle="1" w:styleId="xl29">
    <w:name w:val="xl29"/>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0">
    <w:name w:val="xl30"/>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ascii="Arial Narrow" w:eastAsia="Times New Roman" w:hAnsi="Arial Narrow"/>
      <w:b/>
      <w:bCs/>
      <w:bdr w:val="none" w:sz="0" w:space="0" w:color="auto"/>
      <w:lang w:val="fr-FR" w:eastAsia="fr-FR"/>
    </w:rPr>
  </w:style>
  <w:style w:type="paragraph" w:customStyle="1" w:styleId="xl31">
    <w:name w:val="xl31"/>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2">
    <w:name w:val="xl32"/>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C0C0C0"/>
      <w:spacing w:before="100" w:beforeAutospacing="1" w:after="100" w:afterAutospacing="1"/>
      <w:jc w:val="center"/>
      <w:textAlignment w:val="center"/>
    </w:pPr>
    <w:rPr>
      <w:rFonts w:eastAsia="Times New Roman"/>
      <w:b/>
      <w:bCs/>
      <w:bdr w:val="none" w:sz="0" w:space="0" w:color="auto"/>
      <w:lang w:val="fr-FR" w:eastAsia="fr-FR"/>
    </w:rPr>
  </w:style>
  <w:style w:type="paragraph" w:customStyle="1" w:styleId="xl33">
    <w:name w:val="xl33"/>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CCFFFF"/>
      <w:spacing w:before="100" w:beforeAutospacing="1" w:after="100" w:afterAutospacing="1"/>
      <w:jc w:val="center"/>
      <w:textAlignment w:val="center"/>
    </w:pPr>
    <w:rPr>
      <w:rFonts w:eastAsia="Times New Roman"/>
      <w:bdr w:val="none" w:sz="0" w:space="0" w:color="auto"/>
      <w:lang w:val="fr-FR" w:eastAsia="fr-FR"/>
    </w:rPr>
  </w:style>
  <w:style w:type="paragraph" w:customStyle="1" w:styleId="xl34">
    <w:name w:val="xl34"/>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both"/>
    </w:pPr>
    <w:rPr>
      <w:rFonts w:ascii="Arial Narrow" w:eastAsia="Times New Roman" w:hAnsi="Arial Narrow"/>
      <w:b/>
      <w:bCs/>
      <w:color w:val="FF0000"/>
      <w:bdr w:val="none" w:sz="0" w:space="0" w:color="auto"/>
      <w:lang w:val="fr-FR" w:eastAsia="fr-FR"/>
    </w:rPr>
  </w:style>
  <w:style w:type="paragraph" w:customStyle="1" w:styleId="xl35">
    <w:name w:val="xl3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color w:val="FF0000"/>
      <w:bdr w:val="none" w:sz="0" w:space="0" w:color="auto"/>
      <w:lang w:val="fr-FR" w:eastAsia="fr-FR"/>
    </w:rPr>
  </w:style>
  <w:style w:type="paragraph" w:customStyle="1" w:styleId="xl36">
    <w:name w:val="xl3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00"/>
      <w:spacing w:before="100" w:beforeAutospacing="1" w:after="100" w:afterAutospacing="1"/>
      <w:jc w:val="center"/>
      <w:textAlignment w:val="center"/>
    </w:pPr>
    <w:rPr>
      <w:rFonts w:eastAsia="Times New Roman"/>
      <w:b/>
      <w:bCs/>
      <w:color w:val="FF0000"/>
      <w:bdr w:val="none" w:sz="0" w:space="0" w:color="auto"/>
      <w:lang w:val="fr-FR" w:eastAsia="fr-FR"/>
    </w:rPr>
  </w:style>
  <w:style w:type="paragraph" w:customStyle="1" w:styleId="CarCarCarCarCarCarCar">
    <w:name w:val="Car Car Car Car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newsection2">
    <w:name w:val="new_section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6"/>
      <w:szCs w:val="26"/>
      <w:bdr w:val="none" w:sz="0" w:space="0" w:color="auto"/>
      <w:lang w:val="fr-FR" w:eastAsia="fr-FR"/>
    </w:rPr>
  </w:style>
  <w:style w:type="paragraph" w:customStyle="1" w:styleId="newsection">
    <w:name w:val="new_section"/>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1">
    <w:name w:val="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2">
    <w:name w:val="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harChar11">
    <w:name w:val="Char Char11"/>
    <w:basedOn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jc w:val="both"/>
    </w:pPr>
    <w:rPr>
      <w:rFonts w:eastAsia="Times New Roman"/>
      <w:b/>
      <w:sz w:val="22"/>
      <w:szCs w:val="22"/>
      <w:bdr w:val="none" w:sz="0" w:space="0" w:color="auto"/>
      <w:lang w:val="fr-FR"/>
    </w:rPr>
  </w:style>
  <w:style w:type="paragraph" w:customStyle="1" w:styleId="CarCarCarCarCarCarCarCarCarCar1">
    <w:name w:val="Car Car Car Car Car Car Car Car Car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rPr>
  </w:style>
  <w:style w:type="paragraph" w:customStyle="1" w:styleId="CarCarCarCarCarCarCarCarCarCarCarCarCar1CarCarCar">
    <w:name w:val="Car Car Car Car Car Car Car Car Car Car Car Car Car1 Car Car Car"/>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1Car1">
    <w:name w:val="Car Car Car1 Car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CarCarCarCarCarCarCarCarCarCar2">
    <w:name w:val="Car Car Car Car Car Car Car Car Car Car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customStyle="1" w:styleId="titre1">
    <w:name w:val="titre 1"/>
    <w:basedOn w:val="Normal"/>
    <w:autoRedefine/>
    <w:rsid w:val="001F2FDF"/>
    <w:pPr>
      <w:numPr>
        <w:numId w:val="42"/>
      </w:num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eastAsia="Times New Roman"/>
      <w:b/>
      <w:bdr w:val="none" w:sz="0" w:space="0" w:color="auto"/>
    </w:rPr>
  </w:style>
  <w:style w:type="character" w:customStyle="1" w:styleId="petittextegris1">
    <w:name w:val="petit_texte_gris1"/>
    <w:rsid w:val="001F2FDF"/>
    <w:rPr>
      <w:rFonts w:ascii="Arial" w:hAnsi="Arial" w:cs="Arial" w:hint="default"/>
      <w:color w:val="333333"/>
      <w:sz w:val="17"/>
      <w:szCs w:val="17"/>
    </w:rPr>
  </w:style>
  <w:style w:type="paragraph" w:customStyle="1" w:styleId="producttitle">
    <w:name w:val="product_title"/>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Paragraphedeliste1">
    <w:name w:val="Paragraphe de liste1"/>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mbria" w:eastAsia="MS Mincho" w:hAnsi="Cambria"/>
      <w:bdr w:val="none" w:sz="0" w:space="0" w:color="auto"/>
      <w:lang w:val="fr-FR" w:eastAsia="fr-FR"/>
    </w:rPr>
  </w:style>
  <w:style w:type="character" w:customStyle="1" w:styleId="Corpsdutexte51">
    <w:name w:val="Corps du texte (51)_"/>
    <w:link w:val="Corpsdutexte510"/>
    <w:rsid w:val="001F2FDF"/>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1F2F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60" w:line="306" w:lineRule="exact"/>
      <w:ind w:hanging="360"/>
    </w:pPr>
    <w:rPr>
      <w:rFonts w:ascii="Tahoma" w:eastAsia="Tahoma" w:hAnsi="Tahoma" w:cs="Tahoma"/>
      <w:sz w:val="21"/>
      <w:szCs w:val="21"/>
      <w:bdr w:val="none" w:sz="0" w:space="0" w:color="auto"/>
      <w:lang w:val="fr-MA"/>
    </w:rPr>
  </w:style>
  <w:style w:type="character" w:customStyle="1" w:styleId="ircsu">
    <w:name w:val="irc_su"/>
    <w:rsid w:val="001F2FDF"/>
  </w:style>
  <w:style w:type="paragraph" w:customStyle="1" w:styleId="corpstextepuces">
    <w:name w:val="corps texte puces"/>
    <w:basedOn w:val="Corpsdetexte3"/>
    <w:rsid w:val="001F2FDF"/>
    <w:pPr>
      <w:numPr>
        <w:numId w:val="43"/>
      </w:numPr>
      <w:tabs>
        <w:tab w:val="clear" w:pos="3686"/>
      </w:tabs>
    </w:pPr>
    <w:rPr>
      <w:b w:val="0"/>
      <w:bCs/>
      <w:snapToGrid/>
      <w:sz w:val="24"/>
      <w:szCs w:val="24"/>
    </w:rPr>
  </w:style>
  <w:style w:type="paragraph" w:customStyle="1" w:styleId="xl65">
    <w:name w:val="xl65"/>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66">
    <w:name w:val="xl66"/>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67">
    <w:name w:val="xl6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68">
    <w:name w:val="xl68"/>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69">
    <w:name w:val="xl69"/>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0">
    <w:name w:val="xl70"/>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sz w:val="18"/>
      <w:szCs w:val="18"/>
      <w:bdr w:val="none" w:sz="0" w:space="0" w:color="auto"/>
      <w:lang w:val="fr-FR" w:eastAsia="fr-FR"/>
    </w:rPr>
  </w:style>
  <w:style w:type="paragraph" w:customStyle="1" w:styleId="xl71">
    <w:name w:val="xl7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2">
    <w:name w:val="xl72"/>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3">
    <w:name w:val="xl73"/>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74">
    <w:name w:val="xl74"/>
    <w:basedOn w:val="Normal"/>
    <w:rsid w:val="001F2FDF"/>
    <w:pPr>
      <w:pBdr>
        <w:top w:val="single" w:sz="4"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75">
    <w:name w:val="xl75"/>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76">
    <w:name w:val="xl76"/>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7">
    <w:name w:val="xl77"/>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8">
    <w:name w:val="xl78"/>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79">
    <w:name w:val="xl79"/>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0">
    <w:name w:val="xl80"/>
    <w:basedOn w:val="Normal"/>
    <w:rsid w:val="001F2FDF"/>
    <w:pPr>
      <w:pBdr>
        <w:top w:val="none" w:sz="0"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1">
    <w:name w:val="xl81"/>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customStyle="1" w:styleId="xl82">
    <w:name w:val="xl82"/>
    <w:basedOn w:val="Normal"/>
    <w:rsid w:val="001F2FDF"/>
    <w:pPr>
      <w:pBdr>
        <w:top w:val="single" w:sz="4" w:space="0" w:color="auto"/>
        <w:left w:val="none" w:sz="0"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u w:val="single"/>
      <w:bdr w:val="none" w:sz="0" w:space="0" w:color="auto"/>
      <w:lang w:val="fr-FR" w:eastAsia="fr-FR"/>
    </w:rPr>
  </w:style>
  <w:style w:type="paragraph" w:customStyle="1" w:styleId="xl83">
    <w:name w:val="xl83"/>
    <w:basedOn w:val="Normal"/>
    <w:rsid w:val="001F2FDF"/>
    <w:pPr>
      <w:pBdr>
        <w:top w:val="none" w:sz="0"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4">
    <w:name w:val="xl84"/>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5">
    <w:name w:val="xl8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jc w:val="center"/>
      <w:textAlignment w:val="top"/>
    </w:pPr>
    <w:rPr>
      <w:rFonts w:ascii="Arial" w:eastAsia="Times New Roman" w:hAnsi="Arial" w:cs="Arial"/>
      <w:b/>
      <w:bCs/>
      <w:sz w:val="18"/>
      <w:szCs w:val="18"/>
      <w:bdr w:val="none" w:sz="0" w:space="0" w:color="auto"/>
      <w:lang w:val="fr-FR" w:eastAsia="fr-FR"/>
    </w:rPr>
  </w:style>
  <w:style w:type="paragraph" w:customStyle="1" w:styleId="xl86">
    <w:name w:val="xl86"/>
    <w:basedOn w:val="Normal"/>
    <w:rsid w:val="001F2FDF"/>
    <w:pPr>
      <w:pBdr>
        <w:top w:val="single" w:sz="4" w:space="0" w:color="auto"/>
        <w:left w:val="none" w:sz="0"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b/>
      <w:bCs/>
      <w:sz w:val="18"/>
      <w:szCs w:val="18"/>
      <w:bdr w:val="none" w:sz="0" w:space="0" w:color="auto"/>
      <w:lang w:val="fr-FR" w:eastAsia="fr-FR"/>
    </w:rPr>
  </w:style>
  <w:style w:type="paragraph" w:customStyle="1" w:styleId="xl87">
    <w:name w:val="xl87"/>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8">
    <w:name w:val="xl88"/>
    <w:basedOn w:val="Normal"/>
    <w:rsid w:val="001F2FDF"/>
    <w:pPr>
      <w:pBdr>
        <w:top w:val="none" w:sz="0" w:space="0" w:color="auto"/>
        <w:left w:val="single" w:sz="4" w:space="0"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textAlignment w:val="top"/>
    </w:pPr>
    <w:rPr>
      <w:rFonts w:ascii="Arial" w:eastAsia="Times New Roman" w:hAnsi="Arial" w:cs="Arial"/>
      <w:sz w:val="18"/>
      <w:szCs w:val="18"/>
      <w:bdr w:val="none" w:sz="0" w:space="0" w:color="auto"/>
      <w:lang w:val="fr-FR" w:eastAsia="fr-FR"/>
    </w:rPr>
  </w:style>
  <w:style w:type="paragraph" w:customStyle="1" w:styleId="xl89">
    <w:name w:val="xl89"/>
    <w:basedOn w:val="Normal"/>
    <w:rsid w:val="001F2FDF"/>
    <w:pPr>
      <w:pBdr>
        <w:top w:val="none" w:sz="0" w:space="0" w:color="auto"/>
        <w:left w:val="single" w:sz="4" w:space="31" w:color="auto"/>
        <w:bottom w:val="single" w:sz="4" w:space="0" w:color="auto"/>
        <w:right w:val="single" w:sz="4" w:space="0" w:color="auto"/>
        <w:between w:val="none" w:sz="0" w:space="0" w:color="auto"/>
        <w:bar w:val="none" w:sz="0" w:color="auto"/>
      </w:pBdr>
      <w:shd w:val="clear" w:color="auto" w:fill="FFFFFF"/>
      <w:spacing w:before="100" w:beforeAutospacing="1" w:after="100" w:afterAutospacing="1"/>
      <w:ind w:firstLineChars="800" w:firstLine="800"/>
      <w:textAlignment w:val="top"/>
    </w:pPr>
    <w:rPr>
      <w:rFonts w:ascii="Arial" w:eastAsia="Times New Roman" w:hAnsi="Arial" w:cs="Arial"/>
      <w:sz w:val="18"/>
      <w:szCs w:val="18"/>
      <w:bdr w:val="none" w:sz="0" w:space="0" w:color="auto"/>
      <w:lang w:val="fr-FR" w:eastAsia="fr-FR"/>
    </w:rPr>
  </w:style>
  <w:style w:type="paragraph" w:styleId="Index1">
    <w:name w:val="index 1"/>
    <w:basedOn w:val="Normal"/>
    <w:next w:val="Normal"/>
    <w:autoRedefine/>
    <w:rsid w:val="001F2FDF"/>
    <w:pPr>
      <w:pBdr>
        <w:top w:val="none" w:sz="0" w:space="0" w:color="auto"/>
        <w:left w:val="none" w:sz="0" w:space="0" w:color="auto"/>
        <w:bottom w:val="none" w:sz="0" w:space="0" w:color="auto"/>
        <w:right w:val="none" w:sz="0" w:space="0" w:color="auto"/>
        <w:between w:val="none" w:sz="0" w:space="0" w:color="auto"/>
        <w:bar w:val="none" w:sz="0" w:color="auto"/>
      </w:pBdr>
      <w:ind w:left="240" w:hanging="240"/>
    </w:pPr>
    <w:rPr>
      <w:rFonts w:eastAsia="Times New Roman"/>
      <w:bdr w:val="none" w:sz="0" w:space="0" w:color="auto"/>
      <w:lang w:val="fr-FR" w:eastAsia="fr-FR"/>
    </w:rPr>
  </w:style>
  <w:style w:type="paragraph" w:styleId="Titreindex">
    <w:name w:val="index heading"/>
    <w:basedOn w:val="Normal"/>
    <w:next w:val="Index1"/>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odule">
    <w:name w:val="module"/>
    <w:basedOn w:val="Corpsdetexte"/>
    <w:link w:val="moduleCar"/>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0"/>
      <w:ind w:right="110"/>
      <w:jc w:val="both"/>
    </w:pPr>
    <w:rPr>
      <w:rFonts w:eastAsia="Times New Roman"/>
      <w:bdr w:val="none" w:sz="0" w:space="0" w:color="auto"/>
      <w:lang w:val="fr-CA" w:eastAsia="fr-FR"/>
    </w:rPr>
  </w:style>
  <w:style w:type="character" w:customStyle="1" w:styleId="moduleCar">
    <w:name w:val="module Car"/>
    <w:link w:val="module"/>
    <w:rsid w:val="001F2FDF"/>
    <w:rPr>
      <w:rFonts w:ascii="Times New Roman" w:eastAsia="Times New Roman" w:hAnsi="Times New Roman" w:cs="Times New Roman"/>
      <w:sz w:val="24"/>
      <w:szCs w:val="24"/>
      <w:lang w:val="fr-CA" w:eastAsia="fr-FR"/>
    </w:rPr>
  </w:style>
  <w:style w:type="character" w:styleId="Marquedecommentaire">
    <w:name w:val="annotation reference"/>
    <w:rsid w:val="001F2FDF"/>
    <w:rPr>
      <w:sz w:val="16"/>
      <w:szCs w:val="16"/>
    </w:rPr>
  </w:style>
  <w:style w:type="paragraph" w:customStyle="1" w:styleId="Corpsdetexte22">
    <w:name w:val="Corps de texte 2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bdr w:val="none" w:sz="0" w:space="0" w:color="auto"/>
      <w:lang w:val="fr-FR" w:eastAsia="fr-FR"/>
    </w:rPr>
  </w:style>
  <w:style w:type="paragraph" w:customStyle="1" w:styleId="CharChar13">
    <w:name w:val="Char Char1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paragraph" w:styleId="Objetducommentaire">
    <w:name w:val="annotation subject"/>
    <w:basedOn w:val="Commentaire"/>
    <w:next w:val="Commentaire"/>
    <w:link w:val="ObjetducommentaireCar"/>
    <w:semiHidden/>
    <w:rsid w:val="001F2FDF"/>
    <w:rPr>
      <w:b/>
      <w:bCs/>
    </w:rPr>
  </w:style>
  <w:style w:type="character" w:customStyle="1" w:styleId="ObjetducommentaireCar">
    <w:name w:val="Objet du commentaire Car"/>
    <w:basedOn w:val="CommentaireCar"/>
    <w:link w:val="Objetducommentaire"/>
    <w:semiHidden/>
    <w:rsid w:val="001F2FDF"/>
    <w:rPr>
      <w:rFonts w:ascii="Times New Roman" w:eastAsia="Times New Roman" w:hAnsi="Times New Roman" w:cs="Times New Roman"/>
      <w:b/>
      <w:bCs/>
      <w:sz w:val="20"/>
      <w:szCs w:val="20"/>
      <w:lang w:val="fr-FR" w:eastAsia="fr-FR"/>
    </w:rPr>
  </w:style>
  <w:style w:type="character" w:customStyle="1" w:styleId="apple-converted-space">
    <w:name w:val="apple-converted-space"/>
    <w:basedOn w:val="Policepardfaut"/>
    <w:rsid w:val="001F2FDF"/>
  </w:style>
  <w:style w:type="paragraph" w:customStyle="1" w:styleId="Normalarial">
    <w:name w:val="Normal + ari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80" w:line="320" w:lineRule="auto"/>
      <w:ind w:left="180" w:right="-108"/>
      <w:jc w:val="both"/>
    </w:pPr>
    <w:rPr>
      <w:rFonts w:eastAsia="Times New Roman"/>
      <w:i/>
      <w:iCs/>
      <w:bdr w:val="none" w:sz="0" w:space="0" w:color="auto"/>
      <w:lang w:val="fr-FR" w:eastAsia="fr-FR"/>
    </w:rPr>
  </w:style>
  <w:style w:type="paragraph" w:styleId="Rvision">
    <w:name w:val="Revision"/>
    <w:hidden/>
    <w:uiPriority w:val="99"/>
    <w:semiHidden/>
    <w:rsid w:val="001F2FDF"/>
    <w:pPr>
      <w:spacing w:after="0" w:line="240" w:lineRule="auto"/>
    </w:pPr>
    <w:rPr>
      <w:rFonts w:ascii="Times New Roman" w:eastAsia="Times New Roman" w:hAnsi="Times New Roman" w:cs="Times New Roman"/>
      <w:sz w:val="24"/>
      <w:szCs w:val="24"/>
      <w:lang w:val="fr-FR" w:eastAsia="fr-FR"/>
    </w:rPr>
  </w:style>
  <w:style w:type="paragraph" w:customStyle="1" w:styleId="TableText">
    <w:name w:val="Table Text"/>
    <w:basedOn w:val="Normal"/>
    <w:rsid w:val="001F2FDF"/>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fr-FR" w:eastAsia="fr-FR"/>
    </w:rPr>
  </w:style>
  <w:style w:type="paragraph" w:customStyle="1" w:styleId="m1671630087794048438default">
    <w:name w:val="m_1671630087794048438defaul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CharChar12">
    <w:name w:val="Char Char12"/>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sz w:val="20"/>
      <w:szCs w:val="20"/>
      <w:bdr w:val="none" w:sz="0" w:space="0" w:color="auto"/>
    </w:rPr>
  </w:style>
  <w:style w:type="numbering" w:customStyle="1" w:styleId="Aucuneliste1">
    <w:name w:val="Aucune liste1"/>
    <w:next w:val="Aucuneliste"/>
    <w:uiPriority w:val="99"/>
    <w:semiHidden/>
    <w:unhideWhenUsed/>
    <w:rsid w:val="001F2FDF"/>
  </w:style>
  <w:style w:type="paragraph" w:customStyle="1" w:styleId="xl63">
    <w:name w:val="xl63"/>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64">
    <w:name w:val="xl64"/>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center"/>
    </w:pPr>
    <w:rPr>
      <w:rFonts w:eastAsia="Times New Roman"/>
      <w:bdr w:val="none" w:sz="0" w:space="0" w:color="auto"/>
      <w:lang w:val="fr-FR" w:eastAsia="fr-FR"/>
    </w:rPr>
  </w:style>
  <w:style w:type="paragraph" w:customStyle="1" w:styleId="xl90">
    <w:name w:val="xl90"/>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ind w:firstLineChars="200" w:firstLine="200"/>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1">
    <w:name w:val="xl91"/>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2">
    <w:name w:val="xl92"/>
    <w:basedOn w:val="Normal"/>
    <w:rsid w:val="001F2FDF"/>
    <w:pPr>
      <w:pBdr>
        <w:top w:val="none" w:sz="0"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3">
    <w:name w:val="xl93"/>
    <w:basedOn w:val="Normal"/>
    <w:rsid w:val="001F2FDF"/>
    <w:pPr>
      <w:pBdr>
        <w:top w:val="none" w:sz="0" w:space="0" w:color="auto"/>
        <w:left w:val="none" w:sz="0" w:space="0" w:color="auto"/>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both"/>
      <w:textAlignment w:val="center"/>
    </w:pPr>
    <w:rPr>
      <w:rFonts w:ascii="Calibri Light" w:eastAsia="Times New Roman" w:hAnsi="Calibri Light"/>
      <w:sz w:val="28"/>
      <w:szCs w:val="28"/>
      <w:bdr w:val="none" w:sz="0" w:space="0" w:color="auto"/>
      <w:lang w:val="fr-FR" w:eastAsia="fr-FR"/>
    </w:rPr>
  </w:style>
  <w:style w:type="paragraph" w:customStyle="1" w:styleId="xl94">
    <w:name w:val="xl94"/>
    <w:basedOn w:val="Normal"/>
    <w:rsid w:val="001F2FDF"/>
    <w:pPr>
      <w:pBdr>
        <w:top w:val="single" w:sz="8" w:space="0" w:color="auto"/>
        <w:left w:val="none" w:sz="0" w:space="0" w:color="auto"/>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5">
    <w:name w:val="xl95"/>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96">
    <w:name w:val="xl96"/>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7">
    <w:name w:val="xl97"/>
    <w:basedOn w:val="Normal"/>
    <w:rsid w:val="001F2FDF"/>
    <w:pPr>
      <w:pBdr>
        <w:top w:val="single" w:sz="8" w:space="0" w:color="auto"/>
        <w:left w:val="none" w:sz="0"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8">
    <w:name w:val="xl98"/>
    <w:basedOn w:val="Normal"/>
    <w:rsid w:val="001F2FDF"/>
    <w:pPr>
      <w:pBdr>
        <w:top w:val="single" w:sz="8" w:space="0" w:color="auto"/>
        <w:left w:val="single" w:sz="8" w:space="0" w:color="auto"/>
        <w:bottom w:val="single" w:sz="4"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99">
    <w:name w:val="xl99"/>
    <w:basedOn w:val="Normal"/>
    <w:rsid w:val="001F2FDF"/>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0">
    <w:name w:val="xl100"/>
    <w:basedOn w:val="Normal"/>
    <w:rsid w:val="001F2FDF"/>
    <w:pPr>
      <w:pBdr>
        <w:top w:val="single" w:sz="8"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1">
    <w:name w:val="xl101"/>
    <w:basedOn w:val="Normal"/>
    <w:rsid w:val="001F2FDF"/>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2">
    <w:name w:val="xl102"/>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textAlignment w:val="center"/>
    </w:pPr>
    <w:rPr>
      <w:rFonts w:ascii="Calibri Light" w:eastAsia="Times New Roman" w:hAnsi="Calibri Light"/>
      <w:b/>
      <w:bCs/>
      <w:sz w:val="28"/>
      <w:szCs w:val="28"/>
      <w:bdr w:val="none" w:sz="0" w:space="0" w:color="auto"/>
      <w:lang w:val="fr-FR" w:eastAsia="fr-FR"/>
    </w:rPr>
  </w:style>
  <w:style w:type="paragraph" w:customStyle="1" w:styleId="xl103">
    <w:name w:val="xl103"/>
    <w:basedOn w:val="Normal"/>
    <w:rsid w:val="001F2FDF"/>
    <w:pPr>
      <w:pBdr>
        <w:top w:val="none" w:sz="0" w:space="0" w:color="auto"/>
        <w:left w:val="none" w:sz="0"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4">
    <w:name w:val="xl104"/>
    <w:basedOn w:val="Normal"/>
    <w:rsid w:val="001F2FDF"/>
    <w:pPr>
      <w:pBdr>
        <w:top w:val="none" w:sz="0" w:space="0" w:color="auto"/>
        <w:left w:val="none" w:sz="0" w:space="0" w:color="auto"/>
        <w:bottom w:val="single" w:sz="8" w:space="0" w:color="auto"/>
        <w:right w:val="single" w:sz="8" w:space="0" w:color="000000"/>
        <w:between w:val="none" w:sz="0" w:space="0" w:color="auto"/>
        <w:bar w:val="none" w:sz="0" w:color="auto"/>
      </w:pBdr>
      <w:shd w:val="clear" w:color="000000" w:fill="FFFFFF"/>
      <w:spacing w:before="100" w:beforeAutospacing="1" w:after="100" w:afterAutospacing="1"/>
      <w:textAlignment w:val="top"/>
    </w:pPr>
    <w:rPr>
      <w:rFonts w:ascii="Calibri Light" w:eastAsia="Times New Roman" w:hAnsi="Calibri Light"/>
      <w:sz w:val="28"/>
      <w:szCs w:val="28"/>
      <w:bdr w:val="none" w:sz="0" w:space="0" w:color="auto"/>
      <w:lang w:val="fr-FR" w:eastAsia="fr-FR"/>
    </w:rPr>
  </w:style>
  <w:style w:type="paragraph" w:customStyle="1" w:styleId="xl105">
    <w:name w:val="xl105"/>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fr-FR" w:eastAsia="fr-FR"/>
    </w:rPr>
  </w:style>
  <w:style w:type="paragraph" w:customStyle="1" w:styleId="xl106">
    <w:name w:val="xl106"/>
    <w:basedOn w:val="Normal"/>
    <w:rsid w:val="001F2FDF"/>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sz w:val="28"/>
      <w:szCs w:val="28"/>
      <w:bdr w:val="none" w:sz="0" w:space="0" w:color="auto"/>
      <w:lang w:val="fr-FR" w:eastAsia="fr-FR"/>
    </w:rPr>
  </w:style>
  <w:style w:type="paragraph" w:customStyle="1" w:styleId="xl107">
    <w:name w:val="xl107"/>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8">
    <w:name w:val="xl108"/>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09">
    <w:name w:val="xl109"/>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0">
    <w:name w:val="xl110"/>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1">
    <w:name w:val="xl111"/>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2">
    <w:name w:val="xl112"/>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3">
    <w:name w:val="xl113"/>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4">
    <w:name w:val="xl114"/>
    <w:basedOn w:val="Normal"/>
    <w:rsid w:val="001F2FDF"/>
    <w:pPr>
      <w:pBdr>
        <w:top w:val="none" w:sz="0" w:space="0" w:color="auto"/>
        <w:left w:val="single" w:sz="8" w:space="0" w:color="000000"/>
        <w:bottom w:val="single" w:sz="8"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5">
    <w:name w:val="xl115"/>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6">
    <w:name w:val="xl116"/>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7">
    <w:name w:val="xl117"/>
    <w:basedOn w:val="Normal"/>
    <w:rsid w:val="001F2FDF"/>
    <w:pPr>
      <w:pBdr>
        <w:top w:val="none" w:sz="0" w:space="0" w:color="auto"/>
        <w:left w:val="single" w:sz="8"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8">
    <w:name w:val="xl118"/>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19">
    <w:name w:val="xl119"/>
    <w:basedOn w:val="Normal"/>
    <w:rsid w:val="001F2FDF"/>
    <w:pPr>
      <w:pBdr>
        <w:top w:val="single" w:sz="8"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0">
    <w:name w:val="xl120"/>
    <w:basedOn w:val="Normal"/>
    <w:rsid w:val="001F2FDF"/>
    <w:pPr>
      <w:pBdr>
        <w:top w:val="single" w:sz="8"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1">
    <w:name w:val="xl121"/>
    <w:basedOn w:val="Normal"/>
    <w:rsid w:val="001F2FDF"/>
    <w:pPr>
      <w:pBdr>
        <w:top w:val="none" w:sz="0" w:space="0" w:color="auto"/>
        <w:left w:val="single" w:sz="4" w:space="0" w:color="auto"/>
        <w:bottom w:val="none" w:sz="0"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2">
    <w:name w:val="xl122"/>
    <w:basedOn w:val="Normal"/>
    <w:rsid w:val="001F2FDF"/>
    <w:pPr>
      <w:pBdr>
        <w:top w:val="none" w:sz="0" w:space="0" w:color="auto"/>
        <w:left w:val="single" w:sz="4" w:space="0" w:color="auto"/>
        <w:bottom w:val="single" w:sz="8" w:space="0" w:color="auto"/>
        <w:right w:val="single" w:sz="4"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color w:val="000000"/>
      <w:sz w:val="28"/>
      <w:szCs w:val="28"/>
      <w:bdr w:val="none" w:sz="0" w:space="0" w:color="auto"/>
      <w:lang w:val="fr-FR" w:eastAsia="fr-FR"/>
    </w:rPr>
  </w:style>
  <w:style w:type="paragraph" w:customStyle="1" w:styleId="xl123">
    <w:name w:val="xl123"/>
    <w:basedOn w:val="Normal"/>
    <w:rsid w:val="001F2FDF"/>
    <w:pPr>
      <w:pBdr>
        <w:top w:val="single" w:sz="8" w:space="0" w:color="000000"/>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4">
    <w:name w:val="xl124"/>
    <w:basedOn w:val="Normal"/>
    <w:rsid w:val="001F2FDF"/>
    <w:pPr>
      <w:pBdr>
        <w:top w:val="none" w:sz="0" w:space="0" w:color="auto"/>
        <w:left w:val="single" w:sz="8" w:space="0" w:color="000000"/>
        <w:bottom w:val="none" w:sz="0" w:space="0" w:color="auto"/>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5">
    <w:name w:val="xl125"/>
    <w:basedOn w:val="Normal"/>
    <w:rsid w:val="001F2FDF"/>
    <w:pPr>
      <w:pBdr>
        <w:top w:val="none" w:sz="0" w:space="0" w:color="auto"/>
        <w:left w:val="single" w:sz="8" w:space="0" w:color="000000"/>
        <w:bottom w:val="single" w:sz="8" w:space="0" w:color="000000"/>
        <w:right w:val="single" w:sz="8" w:space="0" w:color="000000"/>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sz w:val="28"/>
      <w:szCs w:val="28"/>
      <w:bdr w:val="none" w:sz="0" w:space="0" w:color="auto"/>
      <w:lang w:val="fr-FR" w:eastAsia="fr-FR"/>
    </w:rPr>
  </w:style>
  <w:style w:type="paragraph" w:customStyle="1" w:styleId="xl126">
    <w:name w:val="xl126"/>
    <w:basedOn w:val="Normal"/>
    <w:rsid w:val="001F2FDF"/>
    <w:pPr>
      <w:pBdr>
        <w:top w:val="single" w:sz="8"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7">
    <w:name w:val="xl127"/>
    <w:basedOn w:val="Normal"/>
    <w:rsid w:val="001F2FDF"/>
    <w:pPr>
      <w:pBdr>
        <w:top w:val="none" w:sz="0" w:space="0" w:color="auto"/>
        <w:left w:val="single" w:sz="8" w:space="0" w:color="auto"/>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8">
    <w:name w:val="xl128"/>
    <w:basedOn w:val="Normal"/>
    <w:rsid w:val="001F2FDF"/>
    <w:pPr>
      <w:pBdr>
        <w:top w:val="single" w:sz="8"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customStyle="1" w:styleId="xl129">
    <w:name w:val="xl129"/>
    <w:basedOn w:val="Normal"/>
    <w:rsid w:val="001F2FDF"/>
    <w:pPr>
      <w:pBdr>
        <w:top w:val="none" w:sz="0" w:space="0" w:color="auto"/>
        <w:left w:val="single" w:sz="8" w:space="0" w:color="000000"/>
        <w:bottom w:val="none" w:sz="0" w:space="0" w:color="auto"/>
        <w:right w:val="single" w:sz="8" w:space="0" w:color="auto"/>
        <w:between w:val="none" w:sz="0" w:space="0" w:color="auto"/>
        <w:bar w:val="none" w:sz="0" w:color="auto"/>
      </w:pBdr>
      <w:shd w:val="clear" w:color="000000" w:fill="FFFFFF"/>
      <w:spacing w:before="100" w:beforeAutospacing="1" w:after="100" w:afterAutospacing="1"/>
      <w:jc w:val="center"/>
      <w:textAlignment w:val="center"/>
    </w:pPr>
    <w:rPr>
      <w:rFonts w:ascii="Calibri Light" w:eastAsia="Times New Roman" w:hAnsi="Calibri Light"/>
      <w:b/>
      <w:bCs/>
      <w:color w:val="000000"/>
      <w:sz w:val="28"/>
      <w:szCs w:val="28"/>
      <w:bdr w:val="none" w:sz="0" w:space="0" w:color="auto"/>
      <w:lang w:val="fr-FR" w:eastAsia="fr-FR"/>
    </w:rPr>
  </w:style>
  <w:style w:type="paragraph" w:styleId="PrformatHTML">
    <w:name w:val="HTML Preformatted"/>
    <w:basedOn w:val="Normal"/>
    <w:link w:val="PrformatHTMLCar"/>
    <w:semiHidden/>
    <w:unhideWhenUsed/>
    <w:rsid w:val="001F2FDF"/>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x-none" w:eastAsia="x-none"/>
    </w:rPr>
  </w:style>
  <w:style w:type="character" w:customStyle="1" w:styleId="PrformatHTMLCar">
    <w:name w:val="Préformaté HTML Car"/>
    <w:basedOn w:val="Policepardfaut"/>
    <w:link w:val="PrformatHTML"/>
    <w:semiHidden/>
    <w:rsid w:val="001F2FDF"/>
    <w:rPr>
      <w:rFonts w:ascii="Courier New" w:eastAsia="Times New Roman" w:hAnsi="Courier New" w:cs="Times New Roman"/>
      <w:sz w:val="20"/>
      <w:szCs w:val="20"/>
      <w:lang w:val="x-none" w:eastAsia="x-none"/>
    </w:rPr>
  </w:style>
  <w:style w:type="paragraph" w:customStyle="1" w:styleId="AOA">
    <w:name w:val="AO(A)"/>
    <w:basedOn w:val="Normal"/>
    <w:next w:val="Normal"/>
    <w:rsid w:val="001F2FDF"/>
    <w:pPr>
      <w:numPr>
        <w:numId w:val="45"/>
      </w:numPr>
      <w:pBdr>
        <w:top w:val="none" w:sz="0" w:space="0" w:color="auto"/>
        <w:left w:val="none" w:sz="0" w:space="0" w:color="auto"/>
        <w:bottom w:val="none" w:sz="0" w:space="0" w:color="auto"/>
        <w:right w:val="none" w:sz="0" w:space="0" w:color="auto"/>
        <w:between w:val="none" w:sz="0" w:space="0" w:color="auto"/>
        <w:bar w:val="none" w:sz="0" w:color="auto"/>
      </w:pBdr>
      <w:spacing w:before="240" w:line="260" w:lineRule="atLeast"/>
      <w:jc w:val="both"/>
    </w:pPr>
    <w:rPr>
      <w:rFonts w:eastAsiaTheme="minorHAnsi"/>
      <w:sz w:val="22"/>
      <w:szCs w:val="22"/>
      <w:bdr w:val="none" w:sz="0" w:space="0" w:color="auto"/>
      <w:lang w:val="en-GB"/>
    </w:rPr>
  </w:style>
  <w:style w:type="paragraph" w:customStyle="1" w:styleId="xmsonormal">
    <w:name w:val="x_msonormal"/>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paragraph" w:customStyle="1" w:styleId="xmsoblocktext">
    <w:name w:val="x_msoblocktext"/>
    <w:basedOn w:val="Normal"/>
    <w:rsid w:val="001F2FD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FR" w:eastAsia="fr-FR"/>
    </w:rPr>
  </w:style>
  <w:style w:type="numbering" w:customStyle="1" w:styleId="ImportedStyle121">
    <w:name w:val="Imported Style 121"/>
    <w:rsid w:val="001F2FDF"/>
    <w:pPr>
      <w:numPr>
        <w:numId w:val="12"/>
      </w:numPr>
    </w:pPr>
  </w:style>
  <w:style w:type="numbering" w:customStyle="1" w:styleId="ImportedStyle141">
    <w:name w:val="Imported Style 141"/>
    <w:rsid w:val="001F2FDF"/>
    <w:pPr>
      <w:numPr>
        <w:numId w:val="14"/>
      </w:numPr>
    </w:pPr>
  </w:style>
  <w:style w:type="table" w:customStyle="1" w:styleId="TableNormal1">
    <w:name w:val="Table Normal1"/>
    <w:rsid w:val="00D65F07"/>
    <w:pPr>
      <w:spacing w:after="0" w:line="240" w:lineRule="auto"/>
    </w:pPr>
    <w:rPr>
      <w:rFonts w:ascii="Times New Roman" w:hAnsi="Times New Roman" w:cs="Times New Roman"/>
      <w:sz w:val="20"/>
      <w:szCs w:val="20"/>
      <w:lang w:eastAsia="fr-MA"/>
    </w:rPr>
    <w:tblPr>
      <w:tblCellMar>
        <w:top w:w="0" w:type="dxa"/>
        <w:left w:w="0" w:type="dxa"/>
        <w:bottom w:w="0" w:type="dxa"/>
        <w:right w:w="0" w:type="dxa"/>
      </w:tblCellMar>
    </w:tblPr>
  </w:style>
  <w:style w:type="paragraph" w:customStyle="1" w:styleId="En-ttedetabledesmatires1">
    <w:name w:val="En-tête de table des matières1"/>
    <w:basedOn w:val="Titre10"/>
    <w:next w:val="Normal"/>
    <w:uiPriority w:val="39"/>
    <w:unhideWhenUsed/>
    <w:qFormat/>
    <w:rsid w:val="00D65F07"/>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zh-CN" w:eastAsia="zh-CN"/>
    </w:rPr>
  </w:style>
  <w:style w:type="paragraph" w:customStyle="1" w:styleId="Rvision1">
    <w:name w:val="Révision1"/>
    <w:hidden/>
    <w:uiPriority w:val="99"/>
    <w:semiHidden/>
    <w:rsid w:val="00D65F07"/>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47E86-D114-4E11-910A-9EBA9616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6913</Words>
  <Characters>38022</Characters>
  <Application>Microsoft Office Word</Application>
  <DocSecurity>0</DocSecurity>
  <Lines>316</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ASMAE BENDALH</dc:creator>
  <cp:keywords/>
  <dc:description/>
  <cp:lastModifiedBy>ASMAA HSAINI</cp:lastModifiedBy>
  <cp:revision>3</cp:revision>
  <cp:lastPrinted>2026-07-15T13:57:00Z</cp:lastPrinted>
  <dcterms:created xsi:type="dcterms:W3CDTF">2026-07-16T13:07:00Z</dcterms:created>
  <dcterms:modified xsi:type="dcterms:W3CDTF">2026-07-16T13:12:00Z</dcterms:modified>
</cp:coreProperties>
</file>